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1"/>
      </w:tblGrid>
      <w:tr w:rsidR="00196F50" w:rsidRPr="009D1CC6" w14:paraId="7F0C9915" w14:textId="77777777" w:rsidTr="00A31A7A">
        <w:tc>
          <w:tcPr>
            <w:tcW w:w="8901" w:type="dxa"/>
          </w:tcPr>
          <w:p w14:paraId="2502FF65" w14:textId="274CAD1F" w:rsidR="00196F50" w:rsidRPr="009D1CC6" w:rsidRDefault="00196F50" w:rsidP="00196F50">
            <w:pPr>
              <w:pStyle w:val="Subtitle"/>
            </w:pPr>
            <w:r w:rsidRPr="009D1CC6">
              <w:t>NHS Equality Delivery System</w:t>
            </w:r>
            <w:r w:rsidR="00F12E22">
              <w:t xml:space="preserve"> 2022</w:t>
            </w:r>
          </w:p>
        </w:tc>
      </w:tr>
      <w:tr w:rsidR="00A31A7A" w:rsidRPr="009D1CC6" w14:paraId="0B55A410" w14:textId="77777777" w:rsidTr="00A31A7A">
        <w:tc>
          <w:tcPr>
            <w:tcW w:w="8901" w:type="dxa"/>
            <w:tcMar>
              <w:bottom w:w="0" w:type="dxa"/>
            </w:tcMar>
          </w:tcPr>
          <w:p w14:paraId="2159C134" w14:textId="1EE50A14" w:rsidR="00A31A7A" w:rsidRPr="009D1CC6" w:rsidRDefault="00196F50" w:rsidP="00E33027">
            <w:pPr>
              <w:pStyle w:val="Title"/>
            </w:pPr>
            <w:r w:rsidRPr="009D1CC6">
              <w:t>EDS Reporting Template</w:t>
            </w:r>
          </w:p>
        </w:tc>
      </w:tr>
      <w:tr w:rsidR="00A31A7A" w:rsidRPr="009D1CC6" w14:paraId="28C9EAFF" w14:textId="77777777" w:rsidTr="00A31A7A">
        <w:tc>
          <w:tcPr>
            <w:tcW w:w="8901" w:type="dxa"/>
            <w:tcMar>
              <w:bottom w:w="851" w:type="dxa"/>
            </w:tcMar>
          </w:tcPr>
          <w:p w14:paraId="6F83A7D1" w14:textId="1283EDEA" w:rsidR="00A31A7A" w:rsidRPr="009D1CC6" w:rsidRDefault="00A31A7A" w:rsidP="00E33027">
            <w:pPr>
              <w:pStyle w:val="Subtitle"/>
            </w:pPr>
          </w:p>
        </w:tc>
      </w:tr>
      <w:tr w:rsidR="00A31A7A" w:rsidRPr="009D1CC6" w14:paraId="3E5F6F1D" w14:textId="77777777" w:rsidTr="00A31A7A">
        <w:tc>
          <w:tcPr>
            <w:tcW w:w="8901" w:type="dxa"/>
          </w:tcPr>
          <w:p w14:paraId="65490C08" w14:textId="0E8B5A1C" w:rsidR="00A31A7A" w:rsidRPr="009D1CC6" w:rsidRDefault="00A31A7A" w:rsidP="00E33027">
            <w:pPr>
              <w:pStyle w:val="Date"/>
            </w:pPr>
            <w:r w:rsidRPr="009D1CC6">
              <w:t xml:space="preserve">Version </w:t>
            </w:r>
            <w:r w:rsidR="000139EF">
              <w:t>1</w:t>
            </w:r>
            <w:r w:rsidRPr="009D1CC6">
              <w:t xml:space="preserve">, </w:t>
            </w:r>
            <w:sdt>
              <w:sdtPr>
                <w:alias w:val="Date"/>
                <w:id w:val="-1613351165"/>
                <w:placeholder>
                  <w:docPart w:val="D9462B11D0614DB28C23223F5CD21B3E"/>
                </w:placeholder>
                <w:date w:fullDate="2022-08-15T00:00:00Z">
                  <w:dateFormat w:val="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4D30D3">
                  <w:t>15 August 2022</w:t>
                </w:r>
              </w:sdtContent>
            </w:sdt>
          </w:p>
        </w:tc>
      </w:tr>
    </w:tbl>
    <w:p w14:paraId="1D172B94" w14:textId="58E3CF4E" w:rsidR="008E6AE9" w:rsidRPr="009D1CC6" w:rsidRDefault="008E6AE9" w:rsidP="007542A0"/>
    <w:tbl>
      <w:tblPr>
        <w:tblStyle w:val="TableGrid"/>
        <w:tblpPr w:vertAnchor="page" w:horzAnchor="margin" w:tblpY="918"/>
        <w:tblOverlap w:val="never"/>
        <w:tblW w:w="6727" w:type="dxa"/>
        <w:tblLook w:val="04A0" w:firstRow="1" w:lastRow="0" w:firstColumn="1" w:lastColumn="0" w:noHBand="0" w:noVBand="1"/>
      </w:tblPr>
      <w:tblGrid>
        <w:gridCol w:w="6727"/>
      </w:tblGrid>
      <w:tr w:rsidR="00C94874" w:rsidRPr="009D1CC6" w14:paraId="5C626D43" w14:textId="77777777" w:rsidTr="007808F8">
        <w:trPr>
          <w:trHeight w:val="642"/>
        </w:trPr>
        <w:sdt>
          <w:sdtPr>
            <w:alias w:val="Protective Marking"/>
            <w:tag w:val="Protective Marking"/>
            <w:id w:val="-1097942897"/>
            <w:placeholder>
              <w:docPart w:val="0FEBBD3197144BD8A9B2BFE9BCED6D61"/>
            </w:placeholder>
            <w:dropDownList>
              <w:listItem w:value="Choose an item."/>
              <w:listItem w:displayText="Classification: Official" w:value="Classification: Official"/>
              <w:listItem w:displayText="Classification: Official-Sensitive: Commercial" w:value="Classification: Official-Sensitive: Commercial"/>
              <w:listItem w:displayText="Classification: Official-Sensitive:Personal" w:value="Classification: Official-Sensitive:Personal"/>
            </w:dropDownList>
          </w:sdtPr>
          <w:sdtEndPr/>
          <w:sdtContent>
            <w:tc>
              <w:tcPr>
                <w:tcW w:w="8901" w:type="dxa"/>
              </w:tcPr>
              <w:p w14:paraId="2F86AB32" w14:textId="2670A226" w:rsidR="00C94874" w:rsidRPr="009D1CC6" w:rsidRDefault="004D30D3" w:rsidP="007808F8">
                <w:pPr>
                  <w:pStyle w:val="Classification"/>
                </w:pPr>
                <w:r>
                  <w:t>Classification: Official</w:t>
                </w:r>
              </w:p>
            </w:tc>
          </w:sdtContent>
        </w:sdt>
      </w:tr>
      <w:tr w:rsidR="00C94874" w:rsidRPr="009D1CC6" w14:paraId="5FFCF3DF" w14:textId="77777777" w:rsidTr="007808F8">
        <w:tc>
          <w:tcPr>
            <w:tcW w:w="8901" w:type="dxa"/>
          </w:tcPr>
          <w:p w14:paraId="470683D9" w14:textId="41190EFC" w:rsidR="00C94874" w:rsidRPr="009D1CC6" w:rsidRDefault="00C94874" w:rsidP="007808F8">
            <w:pPr>
              <w:pStyle w:val="Classification"/>
            </w:pPr>
            <w:r w:rsidRPr="009D1CC6">
              <w:t xml:space="preserve">Publication approval reference: </w:t>
            </w:r>
            <w:r w:rsidR="008842BC">
              <w:t>PAR1262</w:t>
            </w:r>
          </w:p>
        </w:tc>
      </w:tr>
    </w:tbl>
    <w:p w14:paraId="3694C4AB" w14:textId="77777777" w:rsidR="00C94874" w:rsidRPr="009D1CC6" w:rsidRDefault="00C94874" w:rsidP="008E6AE9"/>
    <w:p w14:paraId="42BB8F1A" w14:textId="77777777" w:rsidR="001241F4" w:rsidRPr="009D1CC6" w:rsidRDefault="001241F4" w:rsidP="00991A82">
      <w:pPr>
        <w:sectPr w:rsidR="001241F4" w:rsidRPr="009D1CC6" w:rsidSect="0021516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5103" w:right="1928" w:bottom="1134" w:left="1077" w:header="709" w:footer="709" w:gutter="0"/>
          <w:cols w:space="708"/>
          <w:docGrid w:linePitch="360"/>
        </w:sectPr>
      </w:pPr>
    </w:p>
    <w:p w14:paraId="009D074D" w14:textId="3EDC2F80" w:rsidR="001241F4" w:rsidRPr="009D1CC6" w:rsidRDefault="00510CDF" w:rsidP="00510CDF">
      <w:pPr>
        <w:pStyle w:val="TOCHeading"/>
      </w:pPr>
      <w:r w:rsidRPr="009D1CC6">
        <w:lastRenderedPageBreak/>
        <w:t>Contents</w:t>
      </w:r>
    </w:p>
    <w:p w14:paraId="34ABAE91" w14:textId="3069A04B" w:rsidR="009D1CC6" w:rsidRPr="009D1CC6" w:rsidRDefault="00510CDF">
      <w:pPr>
        <w:pStyle w:val="TOC2"/>
        <w:rPr>
          <w:rFonts w:asciiTheme="minorHAnsi" w:eastAsiaTheme="minorEastAsia" w:hAnsiTheme="minorHAnsi"/>
          <w:color w:val="auto"/>
          <w:sz w:val="22"/>
          <w:szCs w:val="22"/>
          <w:lang w:eastAsia="en-GB"/>
        </w:rPr>
      </w:pPr>
      <w:r w:rsidRPr="009D1CC6">
        <w:fldChar w:fldCharType="begin"/>
      </w:r>
      <w:r w:rsidRPr="009D1CC6">
        <w:instrText xml:space="preserve"> toc \h \w \t "Heading 1,1,Heading 1 Numbered,1,Heading 2,2,Heading 2 Numbered,2" </w:instrText>
      </w:r>
      <w:r w:rsidRPr="009D1CC6">
        <w:fldChar w:fldCharType="separate"/>
      </w:r>
      <w:hyperlink w:anchor="_Toc94529745" w:history="1">
        <w:r w:rsidR="009D1CC6" w:rsidRPr="009D1CC6">
          <w:rPr>
            <w:rStyle w:val="Hyperlink"/>
          </w:rPr>
          <w:t>Equality Delivery System for the NHS</w:t>
        </w:r>
        <w:r w:rsidR="009D1CC6" w:rsidRPr="009D1CC6">
          <w:tab/>
        </w:r>
        <w:r w:rsidR="009D1CC6" w:rsidRPr="009D1CC6">
          <w:fldChar w:fldCharType="begin"/>
        </w:r>
        <w:r w:rsidR="009D1CC6" w:rsidRPr="009D1CC6">
          <w:instrText xml:space="preserve"> PAGEREF _Toc94529745 \h </w:instrText>
        </w:r>
        <w:r w:rsidR="009D1CC6" w:rsidRPr="009D1CC6">
          <w:fldChar w:fldCharType="separate"/>
        </w:r>
        <w:r w:rsidR="009D1CC6" w:rsidRPr="009D1CC6">
          <w:t>2</w:t>
        </w:r>
        <w:r w:rsidR="009D1CC6" w:rsidRPr="009D1CC6">
          <w:fldChar w:fldCharType="end"/>
        </w:r>
      </w:hyperlink>
    </w:p>
    <w:p w14:paraId="20171E0A" w14:textId="3954BEAD" w:rsidR="00510CDF" w:rsidRPr="009D1CC6" w:rsidRDefault="00510CDF" w:rsidP="00510CDF">
      <w:r w:rsidRPr="009D1CC6">
        <w:fldChar w:fldCharType="end"/>
      </w:r>
    </w:p>
    <w:p w14:paraId="7B56753A" w14:textId="77777777" w:rsidR="00510CDF" w:rsidRPr="009D1CC6" w:rsidRDefault="00510CDF" w:rsidP="00991A82"/>
    <w:p w14:paraId="10BBEB83" w14:textId="77777777" w:rsidR="00510CDF" w:rsidRPr="009D1CC6" w:rsidRDefault="00510CDF" w:rsidP="00991A82">
      <w:pPr>
        <w:sectPr w:rsidR="00510CDF" w:rsidRPr="009D1CC6" w:rsidSect="00B378E1">
          <w:headerReference w:type="default" r:id="rId17"/>
          <w:footerReference w:type="default" r:id="rId18"/>
          <w:pgSz w:w="11906" w:h="16838" w:code="9"/>
          <w:pgMar w:top="5273" w:right="1928" w:bottom="1134" w:left="1077" w:header="624" w:footer="510" w:gutter="0"/>
          <w:pgNumType w:start="1"/>
          <w:cols w:space="708"/>
          <w:docGrid w:linePitch="360"/>
        </w:sectPr>
      </w:pPr>
    </w:p>
    <w:p w14:paraId="33B68E4C" w14:textId="77777777" w:rsidR="00BB480F" w:rsidRPr="009D1CC6" w:rsidRDefault="00BB480F" w:rsidP="003674C7">
      <w:pPr>
        <w:pStyle w:val="Heading2"/>
      </w:pPr>
      <w:bookmarkStart w:id="0" w:name="_Toc94529745"/>
      <w:r w:rsidRPr="009D1CC6">
        <w:lastRenderedPageBreak/>
        <w:t>Equality Delivery System for the NHS</w:t>
      </w:r>
      <w:bookmarkEnd w:id="0"/>
    </w:p>
    <w:p w14:paraId="7D7DD1DF" w14:textId="16EE41B0" w:rsidR="00BB480F" w:rsidRPr="009D1CC6" w:rsidRDefault="009D1CC6" w:rsidP="00BB480F">
      <w:pPr>
        <w:rPr>
          <w:rFonts w:cs="Arial"/>
          <w:b/>
          <w:i/>
        </w:rPr>
      </w:pPr>
      <w:r w:rsidRPr="009D1CC6">
        <w:rPr>
          <w:rFonts w:cs="Arial"/>
          <w:b/>
          <w:i/>
        </w:rPr>
        <w:t xml:space="preserve">The </w:t>
      </w:r>
      <w:r w:rsidR="00BB480F" w:rsidRPr="009D1CC6">
        <w:rPr>
          <w:rFonts w:cs="Arial"/>
          <w:b/>
          <w:i/>
        </w:rPr>
        <w:t>EDS Report</w:t>
      </w:r>
      <w:r w:rsidRPr="009D1CC6">
        <w:rPr>
          <w:rFonts w:cs="Arial"/>
          <w:b/>
          <w:i/>
        </w:rPr>
        <w:t>ing Template</w:t>
      </w:r>
    </w:p>
    <w:p w14:paraId="5EE9572A" w14:textId="77777777" w:rsidR="00BB480F" w:rsidRPr="009D1CC6" w:rsidRDefault="00BB480F" w:rsidP="00BB480F">
      <w:pPr>
        <w:rPr>
          <w:rFonts w:cs="Arial"/>
        </w:rPr>
      </w:pPr>
    </w:p>
    <w:p w14:paraId="38C1C98A" w14:textId="40B29499" w:rsidR="00BB480F" w:rsidRPr="009D1CC6" w:rsidRDefault="00BB480F" w:rsidP="009D1CC6">
      <w:pPr>
        <w:pStyle w:val="BodyText"/>
      </w:pPr>
      <w:r w:rsidRPr="009D1CC6">
        <w:t>Implementation of the Equality Delivery System (EDS) is a requirement on both NHS commissioners and NHS providers. Organisations are encouraged to follow the implementation of EDS in accordance EDS guidance documents. The documents can be found at</w:t>
      </w:r>
      <w:r w:rsidR="00394044">
        <w:t xml:space="preserve">: </w:t>
      </w:r>
      <w:hyperlink r:id="rId19" w:history="1">
        <w:r w:rsidR="00A6791B" w:rsidRPr="00565EEA">
          <w:rPr>
            <w:rStyle w:val="Hyperlink"/>
          </w:rPr>
          <w:t>www.england.nhs.uk/about/equality/equality-hub/patient-equalities-programme/equality-frameworks-and-information-standards/eds/</w:t>
        </w:r>
      </w:hyperlink>
      <w:r w:rsidR="00394044">
        <w:t xml:space="preserve"> </w:t>
      </w:r>
      <w:r w:rsidR="00394044">
        <w:rPr>
          <w:i/>
          <w:color w:val="FF0000"/>
        </w:rPr>
        <w:t xml:space="preserve"> </w:t>
      </w:r>
    </w:p>
    <w:p w14:paraId="0715F3BB" w14:textId="211F9A00" w:rsidR="00BB480F" w:rsidRPr="009D1CC6" w:rsidRDefault="00BB480F" w:rsidP="009D1CC6">
      <w:pPr>
        <w:pStyle w:val="BodyText"/>
      </w:pPr>
      <w:r w:rsidRPr="009D1CC6">
        <w:t xml:space="preserve">The EDS is an </w:t>
      </w:r>
      <w:r w:rsidRPr="009D1CC6">
        <w:rPr>
          <w:bCs/>
        </w:rPr>
        <w:t>improvement tool for patients, staff and leaders</w:t>
      </w:r>
      <w:r w:rsidRPr="009D1CC6">
        <w:rPr>
          <w:b/>
        </w:rPr>
        <w:t xml:space="preserve"> </w:t>
      </w:r>
      <w:r w:rsidRPr="009D1CC6">
        <w:rPr>
          <w:bCs/>
        </w:rPr>
        <w:t>of the NHS.</w:t>
      </w:r>
      <w:r w:rsidRPr="009D1CC6">
        <w:rPr>
          <w:b/>
        </w:rPr>
        <w:t xml:space="preserve"> </w:t>
      </w:r>
      <w:r w:rsidRPr="009D1CC6">
        <w:t>It supports NHS organisations in England - in active conversations with patients, public, staff, staff networks, community groups and trade unions - to review and develop their approach in addressing health inequalities through three domains</w:t>
      </w:r>
      <w:r w:rsidR="00944199">
        <w:t>:</w:t>
      </w:r>
      <w:r w:rsidRPr="009D1CC6">
        <w:t xml:space="preserve"> </w:t>
      </w:r>
      <w:r w:rsidR="009D1CC6" w:rsidRPr="009D1CC6">
        <w:t>S</w:t>
      </w:r>
      <w:r w:rsidRPr="009D1CC6">
        <w:t xml:space="preserve">ervices, </w:t>
      </w:r>
      <w:r w:rsidR="009D1CC6" w:rsidRPr="009D1CC6">
        <w:t>W</w:t>
      </w:r>
      <w:r w:rsidRPr="009D1CC6">
        <w:t xml:space="preserve">orkforce and </w:t>
      </w:r>
      <w:r w:rsidR="009D1CC6" w:rsidRPr="009D1CC6">
        <w:t>L</w:t>
      </w:r>
      <w:r w:rsidRPr="009D1CC6">
        <w:t>eadership. It is driven by data, evidence, engagement and insight.</w:t>
      </w:r>
    </w:p>
    <w:p w14:paraId="1599127A" w14:textId="22254C83" w:rsidR="00BB480F" w:rsidRPr="009D1CC6" w:rsidRDefault="00BB480F" w:rsidP="009D1CC6">
      <w:pPr>
        <w:pStyle w:val="BodyText"/>
      </w:pPr>
      <w:r w:rsidRPr="009D1CC6">
        <w:t>The EDS Report</w:t>
      </w:r>
      <w:r w:rsidRPr="009D1CC6">
        <w:rPr>
          <w:i/>
        </w:rPr>
        <w:t xml:space="preserve"> </w:t>
      </w:r>
      <w:r w:rsidRPr="009D1CC6">
        <w:t xml:space="preserve">is a template which is designed to give an overview of the organisation’s most recent EDS implementation and grade. Once completed, the report should be submitted via </w:t>
      </w:r>
      <w:hyperlink r:id="rId20" w:history="1">
        <w:r w:rsidR="003E1DF4" w:rsidRPr="00565EEA">
          <w:rPr>
            <w:rStyle w:val="Hyperlink"/>
          </w:rPr>
          <w:t>england.eandhi@nhs.net</w:t>
        </w:r>
      </w:hyperlink>
      <w:r w:rsidR="003E1DF4">
        <w:rPr>
          <w:color w:val="FF0000"/>
        </w:rPr>
        <w:t xml:space="preserve"> </w:t>
      </w:r>
      <w:r w:rsidRPr="009D1CC6">
        <w:t xml:space="preserve">and published on the organisation’s website. </w:t>
      </w:r>
    </w:p>
    <w:p w14:paraId="2C668067" w14:textId="77777777" w:rsidR="00BB480F" w:rsidRPr="009D1CC6" w:rsidRDefault="00BB480F" w:rsidP="00BB480F">
      <w:pPr>
        <w:rPr>
          <w:rFonts w:cs="Arial"/>
        </w:rPr>
      </w:pPr>
      <w:r w:rsidRPr="009D1CC6">
        <w:rPr>
          <w:rFonts w:cs="Arial"/>
        </w:rPr>
        <w:br w:type="page"/>
      </w:r>
    </w:p>
    <w:tbl>
      <w:tblPr>
        <w:tblStyle w:val="TableGrid"/>
        <w:tblpPr w:leftFromText="180" w:rightFromText="180" w:vertAnchor="page" w:horzAnchor="margin" w:tblpY="2009"/>
        <w:tblW w:w="0" w:type="auto"/>
        <w:tblBorders>
          <w:top w:val="single" w:sz="4" w:space="0" w:color="768692" w:themeColor="accent2"/>
          <w:left w:val="single" w:sz="4" w:space="0" w:color="768692" w:themeColor="accent2"/>
          <w:bottom w:val="single" w:sz="4" w:space="0" w:color="768692" w:themeColor="accent2"/>
          <w:right w:val="single" w:sz="4" w:space="0" w:color="768692" w:themeColor="accent2"/>
          <w:insideH w:val="single" w:sz="4" w:space="0" w:color="768692" w:themeColor="accent2"/>
          <w:insideV w:val="single" w:sz="4" w:space="0" w:color="768692" w:themeColor="accent2"/>
        </w:tblBorders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2279"/>
        <w:gridCol w:w="1461"/>
        <w:gridCol w:w="5100"/>
        <w:gridCol w:w="971"/>
        <w:gridCol w:w="1526"/>
        <w:gridCol w:w="2259"/>
      </w:tblGrid>
      <w:tr w:rsidR="00BB480F" w:rsidRPr="009D1CC6" w14:paraId="0222EB8D" w14:textId="77777777" w:rsidTr="003B6D54">
        <w:tc>
          <w:tcPr>
            <w:tcW w:w="3823" w:type="dxa"/>
            <w:gridSpan w:val="2"/>
            <w:vMerge w:val="restart"/>
            <w:shd w:val="clear" w:color="auto" w:fill="BDDEFF" w:themeFill="text2" w:themeFillTint="33"/>
          </w:tcPr>
          <w:p w14:paraId="7358BE17" w14:textId="77777777" w:rsidR="00BB480F" w:rsidRPr="003B6D54" w:rsidRDefault="00BB480F" w:rsidP="00E33027">
            <w:pPr>
              <w:rPr>
                <w:rFonts w:cs="Arial"/>
                <w:b/>
                <w:color w:val="auto"/>
              </w:rPr>
            </w:pPr>
            <w:r w:rsidRPr="003B6D54">
              <w:rPr>
                <w:rFonts w:cs="Arial"/>
                <w:b/>
                <w:color w:val="auto"/>
              </w:rPr>
              <w:lastRenderedPageBreak/>
              <w:t xml:space="preserve">Name of Organisation </w:t>
            </w:r>
          </w:p>
        </w:tc>
        <w:tc>
          <w:tcPr>
            <w:tcW w:w="5249" w:type="dxa"/>
            <w:vMerge w:val="restart"/>
          </w:tcPr>
          <w:p w14:paraId="2E816DEB" w14:textId="04E194B4" w:rsidR="00365761" w:rsidRPr="00365761" w:rsidRDefault="00365761" w:rsidP="00365761">
            <w:r>
              <w:t>Airedale NHS Foundation Trust</w:t>
            </w:r>
          </w:p>
        </w:tc>
        <w:tc>
          <w:tcPr>
            <w:tcW w:w="4876" w:type="dxa"/>
            <w:gridSpan w:val="3"/>
            <w:shd w:val="clear" w:color="auto" w:fill="BDDEFF" w:themeFill="text2" w:themeFillTint="33"/>
          </w:tcPr>
          <w:p w14:paraId="3662AA10" w14:textId="77777777" w:rsidR="00BB480F" w:rsidRPr="003B6D54" w:rsidRDefault="00BB480F" w:rsidP="00E33027">
            <w:pPr>
              <w:rPr>
                <w:rFonts w:cs="Arial"/>
                <w:b/>
                <w:color w:val="auto"/>
              </w:rPr>
            </w:pPr>
            <w:r w:rsidRPr="003B6D54">
              <w:rPr>
                <w:rFonts w:cs="Arial"/>
                <w:b/>
                <w:color w:val="auto"/>
              </w:rPr>
              <w:t>Organisation Board Sponsor/Lead</w:t>
            </w:r>
          </w:p>
        </w:tc>
      </w:tr>
      <w:tr w:rsidR="00BB480F" w:rsidRPr="009D1CC6" w14:paraId="050D237C" w14:textId="77777777" w:rsidTr="003B6D54">
        <w:trPr>
          <w:trHeight w:val="276"/>
        </w:trPr>
        <w:tc>
          <w:tcPr>
            <w:tcW w:w="3823" w:type="dxa"/>
            <w:gridSpan w:val="2"/>
            <w:vMerge/>
            <w:shd w:val="clear" w:color="auto" w:fill="BDDEFF" w:themeFill="text2" w:themeFillTint="33"/>
          </w:tcPr>
          <w:p w14:paraId="10B33B7F" w14:textId="77777777" w:rsidR="00BB480F" w:rsidRPr="003B6D54" w:rsidRDefault="00BB480F" w:rsidP="00E33027">
            <w:pPr>
              <w:rPr>
                <w:rFonts w:cs="Arial"/>
                <w:b/>
                <w:color w:val="auto"/>
              </w:rPr>
            </w:pPr>
          </w:p>
        </w:tc>
        <w:tc>
          <w:tcPr>
            <w:tcW w:w="5249" w:type="dxa"/>
            <w:vMerge/>
          </w:tcPr>
          <w:p w14:paraId="46FE1E40" w14:textId="77777777" w:rsidR="00BB480F" w:rsidRPr="009D1CC6" w:rsidRDefault="00BB480F" w:rsidP="00E33027">
            <w:pPr>
              <w:rPr>
                <w:rFonts w:cs="Arial"/>
              </w:rPr>
            </w:pPr>
          </w:p>
        </w:tc>
        <w:tc>
          <w:tcPr>
            <w:tcW w:w="4876" w:type="dxa"/>
            <w:gridSpan w:val="3"/>
            <w:vMerge w:val="restart"/>
          </w:tcPr>
          <w:p w14:paraId="2826D2F2" w14:textId="5CAB6FF1" w:rsidR="00BB480F" w:rsidRDefault="00744370" w:rsidP="006721A6">
            <w:pPr>
              <w:pStyle w:val="TableText"/>
            </w:pPr>
            <w:r>
              <w:t xml:space="preserve">Jo Harrison, </w:t>
            </w:r>
            <w:r w:rsidR="00EA7AC3">
              <w:t xml:space="preserve">Executive </w:t>
            </w:r>
            <w:r>
              <w:t xml:space="preserve">Director of People and Organisational Development </w:t>
            </w:r>
          </w:p>
          <w:p w14:paraId="1DDB670D" w14:textId="0BCB6A99" w:rsidR="00744370" w:rsidRPr="009D1CC6" w:rsidRDefault="000208B0" w:rsidP="006721A6">
            <w:pPr>
              <w:pStyle w:val="TableText"/>
            </w:pPr>
            <w:r>
              <w:t>Lianne Robinson,</w:t>
            </w:r>
            <w:r w:rsidR="00744370">
              <w:t xml:space="preserve"> </w:t>
            </w:r>
            <w:r w:rsidR="00EA7AC3">
              <w:t xml:space="preserve">Executive </w:t>
            </w:r>
            <w:r w:rsidR="00744370">
              <w:t>Chief Nurse</w:t>
            </w:r>
          </w:p>
        </w:tc>
      </w:tr>
      <w:tr w:rsidR="00BB480F" w:rsidRPr="009D1CC6" w14:paraId="48381A64" w14:textId="77777777" w:rsidTr="003B6D54">
        <w:tc>
          <w:tcPr>
            <w:tcW w:w="2324" w:type="dxa"/>
            <w:shd w:val="clear" w:color="auto" w:fill="BDDEFF" w:themeFill="text2" w:themeFillTint="33"/>
          </w:tcPr>
          <w:p w14:paraId="641703A4" w14:textId="77777777" w:rsidR="00BB480F" w:rsidRPr="003B6D54" w:rsidRDefault="00BB480F" w:rsidP="00E33027">
            <w:pPr>
              <w:rPr>
                <w:rFonts w:cs="Arial"/>
                <w:b/>
                <w:color w:val="auto"/>
              </w:rPr>
            </w:pPr>
          </w:p>
        </w:tc>
        <w:tc>
          <w:tcPr>
            <w:tcW w:w="1499" w:type="dxa"/>
            <w:shd w:val="clear" w:color="auto" w:fill="BDDEFF" w:themeFill="text2" w:themeFillTint="33"/>
          </w:tcPr>
          <w:p w14:paraId="61F3A23D" w14:textId="77777777" w:rsidR="00BB480F" w:rsidRPr="003B6D54" w:rsidRDefault="00BB480F" w:rsidP="00E33027">
            <w:pPr>
              <w:rPr>
                <w:rFonts w:cs="Arial"/>
                <w:b/>
                <w:color w:val="auto"/>
              </w:rPr>
            </w:pPr>
          </w:p>
        </w:tc>
        <w:tc>
          <w:tcPr>
            <w:tcW w:w="5249" w:type="dxa"/>
            <w:shd w:val="clear" w:color="auto" w:fill="BDDEFF" w:themeFill="text2" w:themeFillTint="33"/>
          </w:tcPr>
          <w:p w14:paraId="5AA3DB12" w14:textId="77777777" w:rsidR="00BB480F" w:rsidRPr="009D1CC6" w:rsidRDefault="00BB480F" w:rsidP="00E33027">
            <w:pPr>
              <w:rPr>
                <w:rFonts w:cs="Arial"/>
              </w:rPr>
            </w:pPr>
          </w:p>
        </w:tc>
        <w:tc>
          <w:tcPr>
            <w:tcW w:w="4876" w:type="dxa"/>
            <w:gridSpan w:val="3"/>
            <w:vMerge/>
          </w:tcPr>
          <w:p w14:paraId="5B18245E" w14:textId="77777777" w:rsidR="00BB480F" w:rsidRPr="009D1CC6" w:rsidRDefault="00BB480F" w:rsidP="00E33027">
            <w:pPr>
              <w:rPr>
                <w:rFonts w:cs="Arial"/>
              </w:rPr>
            </w:pPr>
          </w:p>
        </w:tc>
      </w:tr>
      <w:tr w:rsidR="00BB480F" w:rsidRPr="009D1CC6" w14:paraId="13A5E695" w14:textId="77777777" w:rsidTr="003B6D54">
        <w:trPr>
          <w:trHeight w:val="276"/>
        </w:trPr>
        <w:tc>
          <w:tcPr>
            <w:tcW w:w="3823" w:type="dxa"/>
            <w:gridSpan w:val="2"/>
            <w:vMerge w:val="restart"/>
            <w:shd w:val="clear" w:color="auto" w:fill="BDDEFF" w:themeFill="text2" w:themeFillTint="33"/>
          </w:tcPr>
          <w:p w14:paraId="2B594BEA" w14:textId="77777777" w:rsidR="00BB480F" w:rsidRPr="003B6D54" w:rsidRDefault="00BB480F" w:rsidP="00E33027">
            <w:pPr>
              <w:rPr>
                <w:rFonts w:cs="Arial"/>
                <w:b/>
                <w:color w:val="auto"/>
              </w:rPr>
            </w:pPr>
            <w:r w:rsidRPr="003B6D54">
              <w:rPr>
                <w:rFonts w:cs="Arial"/>
                <w:b/>
                <w:color w:val="auto"/>
              </w:rPr>
              <w:t>Name of Integrated Care System</w:t>
            </w:r>
          </w:p>
        </w:tc>
        <w:tc>
          <w:tcPr>
            <w:tcW w:w="5249" w:type="dxa"/>
            <w:vMerge w:val="restart"/>
          </w:tcPr>
          <w:p w14:paraId="1BC224D4" w14:textId="15EC385A" w:rsidR="00BB480F" w:rsidRPr="009D1CC6" w:rsidRDefault="00365761" w:rsidP="006721A6">
            <w:pPr>
              <w:pStyle w:val="TableText"/>
            </w:pPr>
            <w:r>
              <w:t>West Yorkshire</w:t>
            </w:r>
          </w:p>
        </w:tc>
        <w:tc>
          <w:tcPr>
            <w:tcW w:w="4876" w:type="dxa"/>
            <w:gridSpan w:val="3"/>
            <w:vMerge/>
          </w:tcPr>
          <w:p w14:paraId="020BA42C" w14:textId="77777777" w:rsidR="00BB480F" w:rsidRPr="009D1CC6" w:rsidRDefault="00BB480F" w:rsidP="00E33027">
            <w:pPr>
              <w:rPr>
                <w:rFonts w:cs="Arial"/>
              </w:rPr>
            </w:pPr>
          </w:p>
        </w:tc>
      </w:tr>
      <w:tr w:rsidR="00BB480F" w:rsidRPr="009D1CC6" w14:paraId="1C794FBA" w14:textId="77777777" w:rsidTr="003B6D54">
        <w:tc>
          <w:tcPr>
            <w:tcW w:w="3823" w:type="dxa"/>
            <w:gridSpan w:val="2"/>
            <w:vMerge/>
            <w:shd w:val="clear" w:color="auto" w:fill="BDDEFF" w:themeFill="text2" w:themeFillTint="33"/>
          </w:tcPr>
          <w:p w14:paraId="5E8B9741" w14:textId="77777777" w:rsidR="00BB480F" w:rsidRPr="009D1CC6" w:rsidRDefault="00BB480F" w:rsidP="00E33027">
            <w:pPr>
              <w:rPr>
                <w:rFonts w:cs="Arial"/>
              </w:rPr>
            </w:pPr>
          </w:p>
        </w:tc>
        <w:tc>
          <w:tcPr>
            <w:tcW w:w="5249" w:type="dxa"/>
            <w:vMerge/>
          </w:tcPr>
          <w:p w14:paraId="2C368124" w14:textId="77777777" w:rsidR="00BB480F" w:rsidRPr="009D1CC6" w:rsidRDefault="00BB480F" w:rsidP="00E33027">
            <w:pPr>
              <w:rPr>
                <w:rFonts w:cs="Arial"/>
              </w:rPr>
            </w:pPr>
          </w:p>
        </w:tc>
        <w:tc>
          <w:tcPr>
            <w:tcW w:w="988" w:type="dxa"/>
            <w:shd w:val="clear" w:color="auto" w:fill="BDDEFF" w:themeFill="text2" w:themeFillTint="33"/>
          </w:tcPr>
          <w:p w14:paraId="42050477" w14:textId="77777777" w:rsidR="00BB480F" w:rsidRPr="009D1CC6" w:rsidRDefault="00BB480F" w:rsidP="00E33027">
            <w:pPr>
              <w:rPr>
                <w:rFonts w:cs="Arial"/>
              </w:rPr>
            </w:pPr>
          </w:p>
        </w:tc>
        <w:tc>
          <w:tcPr>
            <w:tcW w:w="1563" w:type="dxa"/>
            <w:shd w:val="clear" w:color="auto" w:fill="BDDEFF" w:themeFill="text2" w:themeFillTint="33"/>
          </w:tcPr>
          <w:p w14:paraId="55892085" w14:textId="77777777" w:rsidR="00BB480F" w:rsidRPr="009D1CC6" w:rsidRDefault="00BB480F" w:rsidP="00E33027">
            <w:pPr>
              <w:rPr>
                <w:rFonts w:cs="Arial"/>
              </w:rPr>
            </w:pPr>
          </w:p>
        </w:tc>
        <w:tc>
          <w:tcPr>
            <w:tcW w:w="2325" w:type="dxa"/>
            <w:shd w:val="clear" w:color="auto" w:fill="BDDEFF" w:themeFill="text2" w:themeFillTint="33"/>
          </w:tcPr>
          <w:p w14:paraId="08B17F9D" w14:textId="77777777" w:rsidR="00BB480F" w:rsidRPr="009D1CC6" w:rsidRDefault="00BB480F" w:rsidP="00E33027">
            <w:pPr>
              <w:rPr>
                <w:rFonts w:cs="Arial"/>
              </w:rPr>
            </w:pPr>
          </w:p>
        </w:tc>
      </w:tr>
    </w:tbl>
    <w:p w14:paraId="74F4540E" w14:textId="77777777" w:rsidR="00BB480F" w:rsidRPr="009D1CC6" w:rsidRDefault="00BB480F" w:rsidP="003B6D54">
      <w:pPr>
        <w:pStyle w:val="Heading2"/>
      </w:pPr>
      <w:r w:rsidRPr="009D1CC6">
        <w:t>NHS Equality Delivery System (EDS)</w:t>
      </w:r>
    </w:p>
    <w:p w14:paraId="5C4993D9" w14:textId="77777777" w:rsidR="00BB480F" w:rsidRPr="009D1CC6" w:rsidRDefault="00BB480F" w:rsidP="00BB480F">
      <w:pPr>
        <w:rPr>
          <w:rFonts w:cs="Arial"/>
        </w:rPr>
      </w:pPr>
    </w:p>
    <w:tbl>
      <w:tblPr>
        <w:tblStyle w:val="TableGrid"/>
        <w:tblW w:w="0" w:type="auto"/>
        <w:tblBorders>
          <w:top w:val="single" w:sz="4" w:space="0" w:color="768692" w:themeColor="accent2"/>
          <w:left w:val="single" w:sz="4" w:space="0" w:color="768692" w:themeColor="accent2"/>
          <w:bottom w:val="single" w:sz="4" w:space="0" w:color="768692" w:themeColor="accent2"/>
          <w:right w:val="single" w:sz="4" w:space="0" w:color="768692" w:themeColor="accent2"/>
          <w:insideH w:val="single" w:sz="4" w:space="0" w:color="768692" w:themeColor="accent2"/>
          <w:insideV w:val="single" w:sz="4" w:space="0" w:color="768692" w:themeColor="accent2"/>
        </w:tblBorders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2287"/>
        <w:gridCol w:w="2260"/>
        <w:gridCol w:w="2244"/>
        <w:gridCol w:w="2298"/>
        <w:gridCol w:w="4507"/>
      </w:tblGrid>
      <w:tr w:rsidR="00BB480F" w:rsidRPr="009D1CC6" w14:paraId="1518CDD3" w14:textId="77777777" w:rsidTr="006721A6">
        <w:tc>
          <w:tcPr>
            <w:tcW w:w="2324" w:type="dxa"/>
            <w:shd w:val="clear" w:color="auto" w:fill="BDDEFF" w:themeFill="text2" w:themeFillTint="33"/>
          </w:tcPr>
          <w:p w14:paraId="0DB9C1EE" w14:textId="77777777" w:rsidR="00BB480F" w:rsidRPr="009D1CC6" w:rsidRDefault="00BB480F" w:rsidP="00E33027">
            <w:pPr>
              <w:rPr>
                <w:rFonts w:cs="Arial"/>
                <w:b/>
              </w:rPr>
            </w:pPr>
            <w:r w:rsidRPr="003B6D54">
              <w:rPr>
                <w:rFonts w:cs="Arial"/>
                <w:b/>
                <w:color w:val="auto"/>
              </w:rPr>
              <w:t xml:space="preserve">EDS Lead </w:t>
            </w:r>
          </w:p>
        </w:tc>
        <w:tc>
          <w:tcPr>
            <w:tcW w:w="4649" w:type="dxa"/>
            <w:gridSpan w:val="2"/>
          </w:tcPr>
          <w:p w14:paraId="70C39380" w14:textId="77777777" w:rsidR="00BB480F" w:rsidRDefault="00744370" w:rsidP="006721A6">
            <w:pPr>
              <w:pStyle w:val="TableText"/>
            </w:pPr>
            <w:r>
              <w:t xml:space="preserve">Katherine Duke, Deputy Director of People and Organisational Development </w:t>
            </w:r>
          </w:p>
          <w:p w14:paraId="2A516FA0" w14:textId="6D778FE3" w:rsidR="00744370" w:rsidRPr="009D1CC6" w:rsidRDefault="00744370" w:rsidP="006721A6">
            <w:pPr>
              <w:pStyle w:val="TableText"/>
            </w:pPr>
            <w:r>
              <w:t xml:space="preserve">Sajan Sathyan, Deputy Chief Nurse </w:t>
            </w:r>
          </w:p>
        </w:tc>
        <w:tc>
          <w:tcPr>
            <w:tcW w:w="6975" w:type="dxa"/>
            <w:gridSpan w:val="2"/>
            <w:shd w:val="clear" w:color="auto" w:fill="BDDEFF" w:themeFill="text2" w:themeFillTint="33"/>
          </w:tcPr>
          <w:p w14:paraId="11340E64" w14:textId="77777777" w:rsidR="00BB480F" w:rsidRPr="006721A6" w:rsidRDefault="00BB480F" w:rsidP="00E33027">
            <w:pPr>
              <w:rPr>
                <w:rFonts w:cs="Arial"/>
                <w:b/>
                <w:color w:val="auto"/>
              </w:rPr>
            </w:pPr>
            <w:r w:rsidRPr="006721A6">
              <w:rPr>
                <w:rFonts w:cs="Arial"/>
                <w:b/>
                <w:color w:val="auto"/>
              </w:rPr>
              <w:t>At what level has this been completed?</w:t>
            </w:r>
          </w:p>
        </w:tc>
      </w:tr>
      <w:tr w:rsidR="00BB480F" w:rsidRPr="009D1CC6" w14:paraId="39A809E4" w14:textId="77777777" w:rsidTr="006721A6">
        <w:tc>
          <w:tcPr>
            <w:tcW w:w="2324" w:type="dxa"/>
            <w:shd w:val="clear" w:color="auto" w:fill="BDDEFF" w:themeFill="text2" w:themeFillTint="33"/>
          </w:tcPr>
          <w:p w14:paraId="739CD3AB" w14:textId="77777777" w:rsidR="00BB480F" w:rsidRPr="009D1CC6" w:rsidRDefault="00BB480F" w:rsidP="00E33027">
            <w:pPr>
              <w:rPr>
                <w:rFonts w:cs="Arial"/>
              </w:rPr>
            </w:pPr>
          </w:p>
        </w:tc>
        <w:tc>
          <w:tcPr>
            <w:tcW w:w="2324" w:type="dxa"/>
            <w:shd w:val="clear" w:color="auto" w:fill="BDDEFF" w:themeFill="text2" w:themeFillTint="33"/>
          </w:tcPr>
          <w:p w14:paraId="627133EA" w14:textId="77777777" w:rsidR="00BB480F" w:rsidRPr="009D1CC6" w:rsidRDefault="00BB480F" w:rsidP="00E33027">
            <w:pPr>
              <w:rPr>
                <w:rFonts w:cs="Arial"/>
              </w:rPr>
            </w:pPr>
          </w:p>
        </w:tc>
        <w:tc>
          <w:tcPr>
            <w:tcW w:w="2325" w:type="dxa"/>
            <w:shd w:val="clear" w:color="auto" w:fill="BDDEFF" w:themeFill="text2" w:themeFillTint="33"/>
          </w:tcPr>
          <w:p w14:paraId="2BE18E52" w14:textId="77777777" w:rsidR="00BB480F" w:rsidRPr="009D1CC6" w:rsidRDefault="00BB480F" w:rsidP="00E33027">
            <w:pPr>
              <w:rPr>
                <w:rFonts w:cs="Arial"/>
              </w:rPr>
            </w:pPr>
          </w:p>
        </w:tc>
        <w:tc>
          <w:tcPr>
            <w:tcW w:w="2325" w:type="dxa"/>
            <w:shd w:val="clear" w:color="auto" w:fill="BDDEFF" w:themeFill="text2" w:themeFillTint="33"/>
          </w:tcPr>
          <w:p w14:paraId="071DB25D" w14:textId="77777777" w:rsidR="00BB480F" w:rsidRPr="009D1CC6" w:rsidRDefault="00BB480F" w:rsidP="00E33027">
            <w:pPr>
              <w:rPr>
                <w:rFonts w:cs="Arial"/>
              </w:rPr>
            </w:pPr>
          </w:p>
        </w:tc>
        <w:tc>
          <w:tcPr>
            <w:tcW w:w="4650" w:type="dxa"/>
            <w:shd w:val="clear" w:color="auto" w:fill="BDDEFF" w:themeFill="text2" w:themeFillTint="33"/>
          </w:tcPr>
          <w:p w14:paraId="195053B5" w14:textId="77777777" w:rsidR="00BB480F" w:rsidRPr="009D1CC6" w:rsidRDefault="00BB480F" w:rsidP="00E33027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6721A6">
              <w:rPr>
                <w:rFonts w:cs="Arial"/>
                <w:b/>
                <w:color w:val="auto"/>
              </w:rPr>
              <w:t>*List organisations</w:t>
            </w:r>
          </w:p>
        </w:tc>
      </w:tr>
      <w:tr w:rsidR="00BB480F" w:rsidRPr="009D1CC6" w14:paraId="20C844BA" w14:textId="77777777" w:rsidTr="006721A6">
        <w:trPr>
          <w:trHeight w:val="510"/>
        </w:trPr>
        <w:tc>
          <w:tcPr>
            <w:tcW w:w="2324" w:type="dxa"/>
            <w:shd w:val="clear" w:color="auto" w:fill="BDDEFF" w:themeFill="text2" w:themeFillTint="33"/>
          </w:tcPr>
          <w:p w14:paraId="7E904013" w14:textId="77777777" w:rsidR="00BB480F" w:rsidRPr="009D1CC6" w:rsidRDefault="00BB480F" w:rsidP="00E33027">
            <w:pPr>
              <w:rPr>
                <w:rFonts w:cs="Arial"/>
                <w:b/>
                <w:color w:val="FFFFFF" w:themeColor="background1"/>
              </w:rPr>
            </w:pPr>
            <w:r w:rsidRPr="003B6D54">
              <w:rPr>
                <w:rFonts w:cs="Arial"/>
                <w:b/>
                <w:color w:val="auto"/>
              </w:rPr>
              <w:t>EDS engagement date(s)</w:t>
            </w:r>
          </w:p>
        </w:tc>
        <w:tc>
          <w:tcPr>
            <w:tcW w:w="4649" w:type="dxa"/>
            <w:gridSpan w:val="2"/>
          </w:tcPr>
          <w:p w14:paraId="5C43E0E3" w14:textId="2842425E" w:rsidR="00744370" w:rsidRDefault="000208B0" w:rsidP="006721A6">
            <w:pPr>
              <w:pStyle w:val="TableText"/>
            </w:pPr>
            <w:r>
              <w:t>14</w:t>
            </w:r>
            <w:r w:rsidRPr="000208B0">
              <w:rPr>
                <w:vertAlign w:val="superscript"/>
              </w:rPr>
              <w:t>th</w:t>
            </w:r>
            <w:r>
              <w:t xml:space="preserve"> January 2025</w:t>
            </w:r>
          </w:p>
          <w:p w14:paraId="396BD11A" w14:textId="66801A21" w:rsidR="00744370" w:rsidRDefault="00744370" w:rsidP="006721A6">
            <w:pPr>
              <w:pStyle w:val="TableText"/>
            </w:pPr>
            <w:r>
              <w:t>1</w:t>
            </w:r>
            <w:r w:rsidR="000208B0">
              <w:t>1</w:t>
            </w:r>
            <w:r w:rsidR="000208B0" w:rsidRPr="000208B0">
              <w:rPr>
                <w:vertAlign w:val="superscript"/>
              </w:rPr>
              <w:t>th</w:t>
            </w:r>
            <w:r w:rsidR="000208B0">
              <w:t xml:space="preserve"> February </w:t>
            </w:r>
            <w:r>
              <w:t>202</w:t>
            </w:r>
            <w:r w:rsidR="000208B0">
              <w:t>5</w:t>
            </w:r>
          </w:p>
          <w:p w14:paraId="7EF70758" w14:textId="075FEAC7" w:rsidR="000208B0" w:rsidRPr="009D1CC6" w:rsidRDefault="000208B0" w:rsidP="006721A6">
            <w:pPr>
              <w:pStyle w:val="TableText"/>
            </w:pPr>
            <w:r>
              <w:t>13</w:t>
            </w:r>
            <w:r w:rsidRPr="000208B0">
              <w:rPr>
                <w:vertAlign w:val="superscript"/>
              </w:rPr>
              <w:t>th</w:t>
            </w:r>
            <w:r>
              <w:t xml:space="preserve"> February 2025</w:t>
            </w:r>
          </w:p>
        </w:tc>
        <w:tc>
          <w:tcPr>
            <w:tcW w:w="2325" w:type="dxa"/>
            <w:shd w:val="clear" w:color="auto" w:fill="BDDEFF" w:themeFill="text2" w:themeFillTint="33"/>
          </w:tcPr>
          <w:p w14:paraId="65E1B147" w14:textId="77777777" w:rsidR="00BB480F" w:rsidRPr="006721A6" w:rsidRDefault="00BB480F" w:rsidP="00E33027">
            <w:pPr>
              <w:rPr>
                <w:rFonts w:cs="Arial"/>
                <w:b/>
                <w:color w:val="auto"/>
              </w:rPr>
            </w:pPr>
            <w:r w:rsidRPr="006721A6">
              <w:rPr>
                <w:rFonts w:cs="Arial"/>
                <w:b/>
                <w:color w:val="auto"/>
              </w:rPr>
              <w:t xml:space="preserve">Individual organisation </w:t>
            </w:r>
          </w:p>
        </w:tc>
        <w:tc>
          <w:tcPr>
            <w:tcW w:w="4650" w:type="dxa"/>
          </w:tcPr>
          <w:p w14:paraId="1E5AE9CE" w14:textId="250DFED1" w:rsidR="00BB480F" w:rsidRPr="009D1CC6" w:rsidRDefault="00744370" w:rsidP="006721A6">
            <w:pPr>
              <w:pStyle w:val="TableText"/>
            </w:pPr>
            <w:r>
              <w:t>Airedale NHS Foundation Trust</w:t>
            </w:r>
          </w:p>
        </w:tc>
      </w:tr>
      <w:tr w:rsidR="00BB480F" w:rsidRPr="009D1CC6" w14:paraId="1863CAB5" w14:textId="77777777" w:rsidTr="006721A6">
        <w:trPr>
          <w:trHeight w:val="835"/>
        </w:trPr>
        <w:tc>
          <w:tcPr>
            <w:tcW w:w="2324" w:type="dxa"/>
            <w:shd w:val="clear" w:color="auto" w:fill="BDDEFF" w:themeFill="text2" w:themeFillTint="33"/>
          </w:tcPr>
          <w:p w14:paraId="3E015296" w14:textId="77777777" w:rsidR="00BB480F" w:rsidRPr="009D1CC6" w:rsidRDefault="00BB480F" w:rsidP="00E33027">
            <w:pPr>
              <w:rPr>
                <w:rFonts w:cs="Arial"/>
              </w:rPr>
            </w:pPr>
          </w:p>
        </w:tc>
        <w:tc>
          <w:tcPr>
            <w:tcW w:w="2324" w:type="dxa"/>
            <w:shd w:val="clear" w:color="auto" w:fill="BDDEFF" w:themeFill="text2" w:themeFillTint="33"/>
          </w:tcPr>
          <w:p w14:paraId="53CA151D" w14:textId="77777777" w:rsidR="00BB480F" w:rsidRPr="009D1CC6" w:rsidRDefault="00BB480F" w:rsidP="00E33027">
            <w:pPr>
              <w:rPr>
                <w:rFonts w:cs="Arial"/>
              </w:rPr>
            </w:pPr>
          </w:p>
        </w:tc>
        <w:tc>
          <w:tcPr>
            <w:tcW w:w="2325" w:type="dxa"/>
            <w:shd w:val="clear" w:color="auto" w:fill="BDDEFF" w:themeFill="text2" w:themeFillTint="33"/>
          </w:tcPr>
          <w:p w14:paraId="0A98E476" w14:textId="77777777" w:rsidR="00BB480F" w:rsidRPr="009D1CC6" w:rsidRDefault="00BB480F" w:rsidP="00E33027">
            <w:pPr>
              <w:rPr>
                <w:rFonts w:cs="Arial"/>
              </w:rPr>
            </w:pPr>
          </w:p>
        </w:tc>
        <w:tc>
          <w:tcPr>
            <w:tcW w:w="2325" w:type="dxa"/>
            <w:shd w:val="clear" w:color="auto" w:fill="BDDEFF" w:themeFill="text2" w:themeFillTint="33"/>
          </w:tcPr>
          <w:p w14:paraId="26813E10" w14:textId="77777777" w:rsidR="00BB480F" w:rsidRPr="006721A6" w:rsidRDefault="00BB480F" w:rsidP="00E33027">
            <w:pPr>
              <w:rPr>
                <w:rFonts w:cs="Arial"/>
                <w:b/>
                <w:color w:val="auto"/>
              </w:rPr>
            </w:pPr>
            <w:r w:rsidRPr="006721A6">
              <w:rPr>
                <w:rFonts w:cs="Arial"/>
                <w:b/>
                <w:color w:val="auto"/>
              </w:rPr>
              <w:t>Partnership* (two or more organisations)</w:t>
            </w:r>
          </w:p>
        </w:tc>
        <w:tc>
          <w:tcPr>
            <w:tcW w:w="4650" w:type="dxa"/>
          </w:tcPr>
          <w:p w14:paraId="4736B252" w14:textId="71D2314C" w:rsidR="00BB480F" w:rsidRPr="009D1CC6" w:rsidRDefault="00BB480F" w:rsidP="006721A6">
            <w:pPr>
              <w:pStyle w:val="TableText"/>
            </w:pPr>
          </w:p>
        </w:tc>
      </w:tr>
      <w:tr w:rsidR="00BB480F" w:rsidRPr="009D1CC6" w14:paraId="736710D5" w14:textId="77777777" w:rsidTr="006721A6">
        <w:trPr>
          <w:trHeight w:val="708"/>
        </w:trPr>
        <w:tc>
          <w:tcPr>
            <w:tcW w:w="2324" w:type="dxa"/>
            <w:shd w:val="clear" w:color="auto" w:fill="BDDEFF" w:themeFill="text2" w:themeFillTint="33"/>
          </w:tcPr>
          <w:p w14:paraId="47645034" w14:textId="77777777" w:rsidR="00BB480F" w:rsidRPr="009D1CC6" w:rsidRDefault="00BB480F" w:rsidP="00E33027">
            <w:pPr>
              <w:rPr>
                <w:rFonts w:cs="Arial"/>
              </w:rPr>
            </w:pPr>
          </w:p>
        </w:tc>
        <w:tc>
          <w:tcPr>
            <w:tcW w:w="2324" w:type="dxa"/>
            <w:shd w:val="clear" w:color="auto" w:fill="BDDEFF" w:themeFill="text2" w:themeFillTint="33"/>
          </w:tcPr>
          <w:p w14:paraId="6E65BB8C" w14:textId="77777777" w:rsidR="00BB480F" w:rsidRPr="009D1CC6" w:rsidRDefault="00BB480F" w:rsidP="00E33027">
            <w:pPr>
              <w:rPr>
                <w:rFonts w:cs="Arial"/>
              </w:rPr>
            </w:pPr>
          </w:p>
        </w:tc>
        <w:tc>
          <w:tcPr>
            <w:tcW w:w="2325" w:type="dxa"/>
            <w:shd w:val="clear" w:color="auto" w:fill="BDDEFF" w:themeFill="text2" w:themeFillTint="33"/>
          </w:tcPr>
          <w:p w14:paraId="4FD8CFD6" w14:textId="77777777" w:rsidR="00BB480F" w:rsidRPr="009D1CC6" w:rsidRDefault="00BB480F" w:rsidP="00E33027">
            <w:pPr>
              <w:rPr>
                <w:rFonts w:cs="Arial"/>
              </w:rPr>
            </w:pPr>
          </w:p>
        </w:tc>
        <w:tc>
          <w:tcPr>
            <w:tcW w:w="2325" w:type="dxa"/>
            <w:shd w:val="clear" w:color="auto" w:fill="BDDEFF" w:themeFill="text2" w:themeFillTint="33"/>
          </w:tcPr>
          <w:p w14:paraId="4BAA26D3" w14:textId="77777777" w:rsidR="00BB480F" w:rsidRPr="006721A6" w:rsidRDefault="00BB480F" w:rsidP="00E33027">
            <w:pPr>
              <w:rPr>
                <w:rFonts w:cs="Arial"/>
                <w:b/>
                <w:color w:val="auto"/>
              </w:rPr>
            </w:pPr>
            <w:r w:rsidRPr="006721A6">
              <w:rPr>
                <w:rFonts w:cs="Arial"/>
                <w:b/>
                <w:color w:val="auto"/>
              </w:rPr>
              <w:t>Integrated Care System-wide*</w:t>
            </w:r>
          </w:p>
        </w:tc>
        <w:tc>
          <w:tcPr>
            <w:tcW w:w="4650" w:type="dxa"/>
          </w:tcPr>
          <w:p w14:paraId="59A03D93" w14:textId="77777777" w:rsidR="00BB480F" w:rsidRPr="009D1CC6" w:rsidRDefault="00BB480F" w:rsidP="006721A6">
            <w:pPr>
              <w:pStyle w:val="TableText"/>
            </w:pPr>
          </w:p>
        </w:tc>
      </w:tr>
    </w:tbl>
    <w:p w14:paraId="53FDB2D0" w14:textId="77777777" w:rsidR="00BB480F" w:rsidRPr="009D1CC6" w:rsidRDefault="00BB480F" w:rsidP="00BB480F">
      <w:pPr>
        <w:rPr>
          <w:rFonts w:cs="Arial"/>
        </w:rPr>
      </w:pPr>
    </w:p>
    <w:tbl>
      <w:tblPr>
        <w:tblStyle w:val="TableGrid"/>
        <w:tblW w:w="0" w:type="auto"/>
        <w:tblBorders>
          <w:top w:val="single" w:sz="4" w:space="0" w:color="768692" w:themeColor="accent2"/>
          <w:left w:val="single" w:sz="4" w:space="0" w:color="768692" w:themeColor="accent2"/>
          <w:bottom w:val="single" w:sz="4" w:space="0" w:color="768692" w:themeColor="accent2"/>
          <w:right w:val="single" w:sz="4" w:space="0" w:color="768692" w:themeColor="accent2"/>
          <w:insideH w:val="single" w:sz="4" w:space="0" w:color="768692" w:themeColor="accent2"/>
          <w:insideV w:val="single" w:sz="4" w:space="0" w:color="768692" w:themeColor="accent2"/>
        </w:tblBorders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2233"/>
        <w:gridCol w:w="4567"/>
        <w:gridCol w:w="3401"/>
        <w:gridCol w:w="3395"/>
      </w:tblGrid>
      <w:tr w:rsidR="006721A6" w:rsidRPr="006721A6" w14:paraId="3FCF24A1" w14:textId="77777777" w:rsidTr="006B2129">
        <w:tc>
          <w:tcPr>
            <w:tcW w:w="2268" w:type="dxa"/>
            <w:shd w:val="clear" w:color="auto" w:fill="BDDEFF" w:themeFill="text2" w:themeFillTint="33"/>
          </w:tcPr>
          <w:p w14:paraId="46C1C415" w14:textId="77777777" w:rsidR="00BB480F" w:rsidRPr="006721A6" w:rsidRDefault="00BB480F" w:rsidP="00E33027">
            <w:pPr>
              <w:rPr>
                <w:rFonts w:cs="Arial"/>
                <w:b/>
                <w:color w:val="auto"/>
              </w:rPr>
            </w:pPr>
            <w:r w:rsidRPr="006721A6">
              <w:rPr>
                <w:rFonts w:cs="Arial"/>
                <w:b/>
                <w:color w:val="auto"/>
              </w:rPr>
              <w:t>Date completed</w:t>
            </w:r>
          </w:p>
        </w:tc>
        <w:tc>
          <w:tcPr>
            <w:tcW w:w="4706" w:type="dxa"/>
          </w:tcPr>
          <w:p w14:paraId="128C3066" w14:textId="65CC086E" w:rsidR="00BB480F" w:rsidRPr="006721A6" w:rsidRDefault="00C04300" w:rsidP="006B2129">
            <w:pPr>
              <w:pStyle w:val="TableText"/>
            </w:pPr>
            <w:r>
              <w:t>21</w:t>
            </w:r>
            <w:r w:rsidRPr="00C04300">
              <w:rPr>
                <w:vertAlign w:val="superscript"/>
              </w:rPr>
              <w:t>st</w:t>
            </w:r>
            <w:r>
              <w:t xml:space="preserve"> February 2025</w:t>
            </w:r>
          </w:p>
        </w:tc>
        <w:tc>
          <w:tcPr>
            <w:tcW w:w="3487" w:type="dxa"/>
            <w:shd w:val="clear" w:color="auto" w:fill="BDDEFF" w:themeFill="text2" w:themeFillTint="33"/>
          </w:tcPr>
          <w:p w14:paraId="27297992" w14:textId="77777777" w:rsidR="00BB480F" w:rsidRPr="006721A6" w:rsidRDefault="00BB480F" w:rsidP="00E33027">
            <w:pPr>
              <w:rPr>
                <w:rFonts w:cs="Arial"/>
                <w:b/>
                <w:color w:val="auto"/>
              </w:rPr>
            </w:pPr>
            <w:r w:rsidRPr="006721A6">
              <w:rPr>
                <w:rFonts w:cs="Arial"/>
                <w:b/>
                <w:color w:val="auto"/>
              </w:rPr>
              <w:t xml:space="preserve">Month and year published </w:t>
            </w:r>
          </w:p>
        </w:tc>
        <w:tc>
          <w:tcPr>
            <w:tcW w:w="3487" w:type="dxa"/>
          </w:tcPr>
          <w:p w14:paraId="7D299892" w14:textId="57561007" w:rsidR="00BB480F" w:rsidRPr="006B2129" w:rsidRDefault="00744370" w:rsidP="006B2129">
            <w:pPr>
              <w:pStyle w:val="TableText"/>
            </w:pPr>
            <w:r>
              <w:t>February 202</w:t>
            </w:r>
            <w:r w:rsidR="000208B0">
              <w:t>5</w:t>
            </w:r>
          </w:p>
        </w:tc>
      </w:tr>
      <w:tr w:rsidR="00BB480F" w:rsidRPr="009D1CC6" w14:paraId="701C6C8C" w14:textId="77777777" w:rsidTr="006B2129">
        <w:tc>
          <w:tcPr>
            <w:tcW w:w="2268" w:type="dxa"/>
            <w:shd w:val="clear" w:color="auto" w:fill="BDDEFF" w:themeFill="text2" w:themeFillTint="33"/>
          </w:tcPr>
          <w:p w14:paraId="08BD1D9E" w14:textId="77777777" w:rsidR="00BB480F" w:rsidRPr="009D1CC6" w:rsidRDefault="00BB480F" w:rsidP="00E33027">
            <w:pPr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4706" w:type="dxa"/>
            <w:shd w:val="clear" w:color="auto" w:fill="BDDEFF" w:themeFill="text2" w:themeFillTint="33"/>
          </w:tcPr>
          <w:p w14:paraId="5A25E3CE" w14:textId="77777777" w:rsidR="00BB480F" w:rsidRPr="009D1CC6" w:rsidRDefault="00BB480F" w:rsidP="00E33027">
            <w:pPr>
              <w:rPr>
                <w:rFonts w:cs="Arial"/>
              </w:rPr>
            </w:pPr>
          </w:p>
        </w:tc>
        <w:tc>
          <w:tcPr>
            <w:tcW w:w="3487" w:type="dxa"/>
            <w:shd w:val="clear" w:color="auto" w:fill="BDDEFF" w:themeFill="text2" w:themeFillTint="33"/>
          </w:tcPr>
          <w:p w14:paraId="7AA13285" w14:textId="77777777" w:rsidR="00BB480F" w:rsidRPr="009D1CC6" w:rsidRDefault="00BB480F" w:rsidP="00E33027">
            <w:pPr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3487" w:type="dxa"/>
            <w:shd w:val="clear" w:color="auto" w:fill="BDDEFF" w:themeFill="text2" w:themeFillTint="33"/>
          </w:tcPr>
          <w:p w14:paraId="151C0C9C" w14:textId="77777777" w:rsidR="00BB480F" w:rsidRPr="009D1CC6" w:rsidRDefault="00BB480F" w:rsidP="00E33027">
            <w:pPr>
              <w:rPr>
                <w:rFonts w:cs="Arial"/>
              </w:rPr>
            </w:pPr>
          </w:p>
        </w:tc>
      </w:tr>
      <w:tr w:rsidR="00BB480F" w:rsidRPr="009D1CC6" w14:paraId="5D4BC514" w14:textId="77777777" w:rsidTr="006B2129">
        <w:tc>
          <w:tcPr>
            <w:tcW w:w="2268" w:type="dxa"/>
            <w:shd w:val="clear" w:color="auto" w:fill="BDDEFF" w:themeFill="text2" w:themeFillTint="33"/>
          </w:tcPr>
          <w:p w14:paraId="0D7D39B0" w14:textId="77777777" w:rsidR="00BB480F" w:rsidRPr="006721A6" w:rsidRDefault="00BB480F" w:rsidP="00E33027">
            <w:pPr>
              <w:rPr>
                <w:rFonts w:cs="Arial"/>
                <w:b/>
                <w:color w:val="auto"/>
              </w:rPr>
            </w:pPr>
            <w:r w:rsidRPr="006721A6">
              <w:rPr>
                <w:rFonts w:cs="Arial"/>
                <w:b/>
                <w:color w:val="auto"/>
              </w:rPr>
              <w:lastRenderedPageBreak/>
              <w:t xml:space="preserve">Date authorised </w:t>
            </w:r>
          </w:p>
        </w:tc>
        <w:tc>
          <w:tcPr>
            <w:tcW w:w="4706" w:type="dxa"/>
          </w:tcPr>
          <w:p w14:paraId="181ACE1C" w14:textId="5218A068" w:rsidR="00BB480F" w:rsidRPr="009D1CC6" w:rsidRDefault="00744370" w:rsidP="006B2129">
            <w:pPr>
              <w:pStyle w:val="TableText"/>
            </w:pPr>
            <w:r>
              <w:t>2</w:t>
            </w:r>
            <w:r w:rsidR="00EA7AC3">
              <w:t>8</w:t>
            </w:r>
            <w:r w:rsidR="000208B0" w:rsidRPr="000208B0">
              <w:rPr>
                <w:vertAlign w:val="superscript"/>
              </w:rPr>
              <w:t>th</w:t>
            </w:r>
            <w:r w:rsidR="000208B0">
              <w:t xml:space="preserve"> </w:t>
            </w:r>
            <w:r>
              <w:t>February 2024</w:t>
            </w:r>
          </w:p>
        </w:tc>
        <w:tc>
          <w:tcPr>
            <w:tcW w:w="3487" w:type="dxa"/>
            <w:shd w:val="clear" w:color="auto" w:fill="BDDEFF" w:themeFill="text2" w:themeFillTint="33"/>
          </w:tcPr>
          <w:p w14:paraId="5761D25A" w14:textId="77777777" w:rsidR="00BB480F" w:rsidRPr="009D1CC6" w:rsidRDefault="00BB480F" w:rsidP="00E33027">
            <w:pPr>
              <w:rPr>
                <w:rFonts w:cs="Arial"/>
                <w:b/>
                <w:color w:val="FFFFFF" w:themeColor="background1"/>
              </w:rPr>
            </w:pPr>
            <w:r w:rsidRPr="006721A6">
              <w:rPr>
                <w:rFonts w:cs="Arial"/>
                <w:b/>
                <w:color w:val="auto"/>
              </w:rPr>
              <w:t>Revision date</w:t>
            </w:r>
          </w:p>
        </w:tc>
        <w:tc>
          <w:tcPr>
            <w:tcW w:w="3487" w:type="dxa"/>
          </w:tcPr>
          <w:p w14:paraId="5ECF99CA" w14:textId="4E06E441" w:rsidR="00BB480F" w:rsidRPr="009D1CC6" w:rsidRDefault="00744370" w:rsidP="006B2129">
            <w:pPr>
              <w:pStyle w:val="TableText"/>
            </w:pPr>
            <w:r>
              <w:t>Na</w:t>
            </w:r>
          </w:p>
        </w:tc>
      </w:tr>
      <w:tr w:rsidR="00BB480F" w:rsidRPr="009D1CC6" w14:paraId="6E6D5797" w14:textId="77777777" w:rsidTr="006B2129">
        <w:tc>
          <w:tcPr>
            <w:tcW w:w="2268" w:type="dxa"/>
            <w:shd w:val="clear" w:color="auto" w:fill="BDDEFF" w:themeFill="text2" w:themeFillTint="33"/>
          </w:tcPr>
          <w:p w14:paraId="3ED48348" w14:textId="77777777" w:rsidR="00BB480F" w:rsidRPr="009D1CC6" w:rsidRDefault="00BB480F" w:rsidP="00E33027">
            <w:pPr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4706" w:type="dxa"/>
            <w:shd w:val="clear" w:color="auto" w:fill="BDDEFF" w:themeFill="text2" w:themeFillTint="33"/>
          </w:tcPr>
          <w:p w14:paraId="79BD3406" w14:textId="77777777" w:rsidR="00BB480F" w:rsidRPr="009D1CC6" w:rsidRDefault="00BB480F" w:rsidP="00E33027">
            <w:pPr>
              <w:rPr>
                <w:rFonts w:cs="Arial"/>
              </w:rPr>
            </w:pPr>
          </w:p>
        </w:tc>
        <w:tc>
          <w:tcPr>
            <w:tcW w:w="3487" w:type="dxa"/>
            <w:shd w:val="clear" w:color="auto" w:fill="BDDEFF" w:themeFill="text2" w:themeFillTint="33"/>
          </w:tcPr>
          <w:p w14:paraId="6A81C655" w14:textId="77777777" w:rsidR="00BB480F" w:rsidRPr="009D1CC6" w:rsidRDefault="00BB480F" w:rsidP="00E33027">
            <w:pPr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3487" w:type="dxa"/>
            <w:shd w:val="clear" w:color="auto" w:fill="BDDEFF" w:themeFill="text2" w:themeFillTint="33"/>
          </w:tcPr>
          <w:p w14:paraId="0FA2AA56" w14:textId="77777777" w:rsidR="00BB480F" w:rsidRPr="009D1CC6" w:rsidRDefault="00BB480F" w:rsidP="00E33027">
            <w:pPr>
              <w:rPr>
                <w:rFonts w:cs="Arial"/>
              </w:rPr>
            </w:pPr>
          </w:p>
        </w:tc>
      </w:tr>
    </w:tbl>
    <w:p w14:paraId="73C63E74" w14:textId="77777777" w:rsidR="00BB480F" w:rsidRPr="009D1CC6" w:rsidRDefault="00BB480F" w:rsidP="00BB480F">
      <w:pPr>
        <w:rPr>
          <w:rFonts w:cs="Arial"/>
        </w:rPr>
      </w:pPr>
    </w:p>
    <w:p w14:paraId="79D1E418" w14:textId="623E7223" w:rsidR="00BB480F" w:rsidRPr="009D1CC6" w:rsidRDefault="00BB480F" w:rsidP="00BB480F">
      <w:pPr>
        <w:rPr>
          <w:rFonts w:cs="Arial"/>
          <w:b/>
        </w:rPr>
      </w:pPr>
      <w:r w:rsidRPr="009D1CC6">
        <w:rPr>
          <w:rFonts w:cs="Arial"/>
        </w:rPr>
        <w:br w:type="page"/>
      </w:r>
      <w:r w:rsidRPr="009D1CC6">
        <w:rPr>
          <w:rFonts w:cs="Arial"/>
          <w:b/>
        </w:rPr>
        <w:lastRenderedPageBreak/>
        <w:tab/>
      </w:r>
      <w:r w:rsidRPr="009D1CC6">
        <w:rPr>
          <w:rFonts w:cs="Arial"/>
          <w:b/>
        </w:rPr>
        <w:tab/>
      </w:r>
      <w:r w:rsidRPr="009D1CC6">
        <w:rPr>
          <w:rFonts w:cs="Arial"/>
          <w:b/>
        </w:rPr>
        <w:tab/>
      </w:r>
    </w:p>
    <w:p w14:paraId="5A224E89" w14:textId="488E6A06" w:rsidR="00BB480F" w:rsidRPr="009D1CC6" w:rsidRDefault="00BB480F" w:rsidP="0032702A">
      <w:pPr>
        <w:pStyle w:val="Heading2"/>
      </w:pPr>
      <w:r w:rsidRPr="009D1CC6">
        <w:t xml:space="preserve">EDS Rating and Score Card </w:t>
      </w:r>
    </w:p>
    <w:p w14:paraId="712BB3C9" w14:textId="77777777" w:rsidR="00BB480F" w:rsidRPr="009D1CC6" w:rsidRDefault="00BB480F" w:rsidP="00BB480F">
      <w:pPr>
        <w:rPr>
          <w:rFonts w:cs="Arial"/>
        </w:rPr>
      </w:pPr>
    </w:p>
    <w:tbl>
      <w:tblPr>
        <w:tblStyle w:val="TableGrid"/>
        <w:tblW w:w="13598" w:type="dxa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799"/>
        <w:gridCol w:w="6799"/>
      </w:tblGrid>
      <w:tr w:rsidR="00BB480F" w:rsidRPr="009D1CC6" w14:paraId="19A07B22" w14:textId="77777777" w:rsidTr="0032702A">
        <w:tc>
          <w:tcPr>
            <w:tcW w:w="13598" w:type="dxa"/>
            <w:gridSpan w:val="2"/>
            <w:shd w:val="clear" w:color="auto" w:fill="BDDEFF" w:themeFill="accent1" w:themeFillTint="33"/>
          </w:tcPr>
          <w:p w14:paraId="349D13F1" w14:textId="77777777" w:rsidR="00BB480F" w:rsidRPr="009D1CC6" w:rsidRDefault="00BB480F" w:rsidP="0032702A">
            <w:pPr>
              <w:pStyle w:val="TableText"/>
            </w:pPr>
            <w:r w:rsidRPr="009D1CC6">
              <w:t>Please refer to the Rating and Score Card supporting guidance document before you start to score. The Rating and Score Card supporting guidance document has a full explanation of the new rating procedure, and can assist you and those you are engaging with to ensure rating is done correctly</w:t>
            </w:r>
          </w:p>
          <w:p w14:paraId="0912CA03" w14:textId="77777777" w:rsidR="00BB480F" w:rsidRPr="009D1CC6" w:rsidRDefault="00BB480F" w:rsidP="0032702A">
            <w:pPr>
              <w:pStyle w:val="TableText"/>
            </w:pPr>
          </w:p>
          <w:p w14:paraId="30DC972E" w14:textId="77777777" w:rsidR="00BB480F" w:rsidRPr="009D1CC6" w:rsidRDefault="00BB480F" w:rsidP="0032702A">
            <w:pPr>
              <w:pStyle w:val="TableText"/>
            </w:pPr>
            <w:r w:rsidRPr="009D1CC6">
              <w:t>Score each outcome. Add the scores of all outcomes together. This will provide you with your overall score, or your EDS Organisation Rating. Ratings in accordance to scores are below</w:t>
            </w:r>
          </w:p>
        </w:tc>
      </w:tr>
      <w:tr w:rsidR="00BB480F" w:rsidRPr="009D1CC6" w14:paraId="73D145F8" w14:textId="77777777" w:rsidTr="0032702A">
        <w:tc>
          <w:tcPr>
            <w:tcW w:w="13598" w:type="dxa"/>
            <w:gridSpan w:val="2"/>
            <w:tcBorders>
              <w:bottom w:val="single" w:sz="4" w:space="0" w:color="768692" w:themeColor="accent2"/>
            </w:tcBorders>
            <w:shd w:val="clear" w:color="auto" w:fill="0070C0"/>
          </w:tcPr>
          <w:p w14:paraId="3CA07C67" w14:textId="77777777" w:rsidR="00BB480F" w:rsidRPr="009D1CC6" w:rsidRDefault="00BB480F" w:rsidP="00E33027">
            <w:pPr>
              <w:rPr>
                <w:rFonts w:cs="Arial"/>
              </w:rPr>
            </w:pPr>
          </w:p>
        </w:tc>
      </w:tr>
      <w:tr w:rsidR="00BB480F" w:rsidRPr="009D1CC6" w14:paraId="05A4A469" w14:textId="77777777" w:rsidTr="00DE33E9">
        <w:trPr>
          <w:trHeight w:val="850"/>
        </w:trPr>
        <w:tc>
          <w:tcPr>
            <w:tcW w:w="6799" w:type="dxa"/>
            <w:tcBorders>
              <w:top w:val="single" w:sz="4" w:space="0" w:color="768692" w:themeColor="accent2"/>
              <w:left w:val="single" w:sz="4" w:space="0" w:color="768692" w:themeColor="accent2"/>
              <w:bottom w:val="single" w:sz="4" w:space="0" w:color="768692" w:themeColor="accent2"/>
              <w:right w:val="single" w:sz="4" w:space="0" w:color="768692" w:themeColor="accent2"/>
            </w:tcBorders>
            <w:vAlign w:val="center"/>
          </w:tcPr>
          <w:p w14:paraId="12605887" w14:textId="5703B6BB" w:rsidR="00BB480F" w:rsidRPr="009D1CC6" w:rsidRDefault="00BB480F" w:rsidP="00DE33E9">
            <w:pPr>
              <w:rPr>
                <w:rFonts w:cs="Arial"/>
              </w:rPr>
            </w:pPr>
            <w:r w:rsidRPr="009D1CC6">
              <w:rPr>
                <w:rFonts w:cs="Arial"/>
                <w:b/>
                <w:color w:val="C00000"/>
              </w:rPr>
              <w:t>Undeveloped activity</w:t>
            </w:r>
            <w:r w:rsidRPr="009D1CC6">
              <w:rPr>
                <w:rFonts w:cs="Arial"/>
              </w:rPr>
              <w:t xml:space="preserve"> – </w:t>
            </w:r>
            <w:r w:rsidRPr="009D1CC6">
              <w:rPr>
                <w:rFonts w:cs="Arial"/>
                <w:b/>
              </w:rPr>
              <w:t>organisations score out of 0</w:t>
            </w:r>
            <w:r w:rsidRPr="009D1CC6">
              <w:rPr>
                <w:rFonts w:cs="Arial"/>
              </w:rPr>
              <w:t xml:space="preserve"> for each outcome</w:t>
            </w:r>
          </w:p>
        </w:tc>
        <w:tc>
          <w:tcPr>
            <w:tcW w:w="6799" w:type="dxa"/>
            <w:tcBorders>
              <w:top w:val="single" w:sz="4" w:space="0" w:color="768692" w:themeColor="accent2"/>
              <w:left w:val="single" w:sz="4" w:space="0" w:color="768692" w:themeColor="accent2"/>
              <w:bottom w:val="single" w:sz="4" w:space="0" w:color="768692" w:themeColor="accent2"/>
              <w:right w:val="single" w:sz="4" w:space="0" w:color="768692" w:themeColor="accent2"/>
            </w:tcBorders>
            <w:vAlign w:val="center"/>
          </w:tcPr>
          <w:p w14:paraId="38508FAD" w14:textId="73DB1BA4" w:rsidR="00BB480F" w:rsidRPr="009D1CC6" w:rsidRDefault="00BB480F" w:rsidP="00DE33E9">
            <w:pPr>
              <w:rPr>
                <w:rFonts w:cs="Arial"/>
                <w:b/>
                <w:color w:val="7030A0"/>
              </w:rPr>
            </w:pPr>
            <w:r w:rsidRPr="009D1CC6">
              <w:rPr>
                <w:rFonts w:cs="Arial"/>
              </w:rPr>
              <w:t xml:space="preserve">Those who score </w:t>
            </w:r>
            <w:r w:rsidRPr="009D1CC6">
              <w:rPr>
                <w:rFonts w:cs="Arial"/>
                <w:b/>
              </w:rPr>
              <w:t>under 8,</w:t>
            </w:r>
            <w:r w:rsidRPr="009D1CC6">
              <w:rPr>
                <w:rFonts w:cs="Arial"/>
              </w:rPr>
              <w:t xml:space="preserve"> adding all outcome scores in all domains, are rated </w:t>
            </w:r>
            <w:r w:rsidRPr="009D1CC6">
              <w:rPr>
                <w:rFonts w:cs="Arial"/>
                <w:b/>
                <w:color w:val="C00000"/>
              </w:rPr>
              <w:t>Undeveloped</w:t>
            </w:r>
            <w:r w:rsidRPr="009D1CC6">
              <w:rPr>
                <w:rFonts w:cs="Arial"/>
              </w:rPr>
              <w:t xml:space="preserve"> </w:t>
            </w:r>
          </w:p>
        </w:tc>
      </w:tr>
      <w:tr w:rsidR="0032702A" w:rsidRPr="009D1CC6" w14:paraId="17C06607" w14:textId="77777777" w:rsidTr="00DE33E9">
        <w:trPr>
          <w:trHeight w:val="850"/>
        </w:trPr>
        <w:tc>
          <w:tcPr>
            <w:tcW w:w="6799" w:type="dxa"/>
            <w:tcBorders>
              <w:top w:val="single" w:sz="4" w:space="0" w:color="768692" w:themeColor="accent2"/>
              <w:left w:val="single" w:sz="4" w:space="0" w:color="768692" w:themeColor="accent2"/>
              <w:bottom w:val="single" w:sz="4" w:space="0" w:color="768692" w:themeColor="accent2"/>
              <w:right w:val="single" w:sz="4" w:space="0" w:color="768692" w:themeColor="accent2"/>
            </w:tcBorders>
            <w:vAlign w:val="center"/>
          </w:tcPr>
          <w:p w14:paraId="619F7C0F" w14:textId="03130ABA" w:rsidR="0032702A" w:rsidRPr="009D1CC6" w:rsidRDefault="00DE33E9" w:rsidP="00DE33E9">
            <w:pPr>
              <w:rPr>
                <w:rFonts w:cs="Arial"/>
              </w:rPr>
            </w:pPr>
            <w:r w:rsidRPr="009D1CC6">
              <w:rPr>
                <w:rFonts w:cs="Arial"/>
                <w:b/>
                <w:color w:val="1991C2" w:themeColor="accent4" w:themeShade="BF"/>
              </w:rPr>
              <w:t>Developing activity</w:t>
            </w:r>
            <w:r w:rsidRPr="009D1CC6">
              <w:rPr>
                <w:rFonts w:cs="Arial"/>
              </w:rPr>
              <w:t xml:space="preserve"> – </w:t>
            </w:r>
            <w:r w:rsidRPr="009D1CC6">
              <w:rPr>
                <w:rFonts w:cs="Arial"/>
                <w:b/>
              </w:rPr>
              <w:t xml:space="preserve">organisations score out of 1 </w:t>
            </w:r>
            <w:r w:rsidRPr="009D1CC6">
              <w:rPr>
                <w:rFonts w:cs="Arial"/>
              </w:rPr>
              <w:t>for each outcome</w:t>
            </w:r>
          </w:p>
        </w:tc>
        <w:tc>
          <w:tcPr>
            <w:tcW w:w="6799" w:type="dxa"/>
            <w:tcBorders>
              <w:top w:val="single" w:sz="4" w:space="0" w:color="768692" w:themeColor="accent2"/>
              <w:left w:val="single" w:sz="4" w:space="0" w:color="768692" w:themeColor="accent2"/>
              <w:bottom w:val="single" w:sz="4" w:space="0" w:color="768692" w:themeColor="accent2"/>
              <w:right w:val="single" w:sz="4" w:space="0" w:color="768692" w:themeColor="accent2"/>
            </w:tcBorders>
            <w:vAlign w:val="center"/>
          </w:tcPr>
          <w:p w14:paraId="3E67309A" w14:textId="51196A59" w:rsidR="0032702A" w:rsidRPr="009D1CC6" w:rsidRDefault="00DE33E9" w:rsidP="00DE33E9">
            <w:pPr>
              <w:rPr>
                <w:rFonts w:cs="Arial"/>
              </w:rPr>
            </w:pPr>
            <w:r w:rsidRPr="009D1CC6">
              <w:rPr>
                <w:rFonts w:cs="Arial"/>
              </w:rPr>
              <w:t xml:space="preserve">Those who score </w:t>
            </w:r>
            <w:r w:rsidRPr="009D1CC6">
              <w:rPr>
                <w:rFonts w:cs="Arial"/>
                <w:b/>
              </w:rPr>
              <w:t>between 8 and 21,</w:t>
            </w:r>
            <w:r w:rsidRPr="009D1CC6">
              <w:rPr>
                <w:rFonts w:cs="Arial"/>
              </w:rPr>
              <w:t xml:space="preserve"> adding all outcome scores in all domains, are rated </w:t>
            </w:r>
            <w:r w:rsidRPr="009D1CC6">
              <w:rPr>
                <w:rFonts w:cs="Arial"/>
                <w:b/>
                <w:color w:val="1991C2" w:themeColor="accent4" w:themeShade="BF"/>
              </w:rPr>
              <w:t>Developing</w:t>
            </w:r>
          </w:p>
        </w:tc>
      </w:tr>
      <w:tr w:rsidR="0032702A" w:rsidRPr="009D1CC6" w14:paraId="6917F7B5" w14:textId="77777777" w:rsidTr="00DE33E9">
        <w:trPr>
          <w:trHeight w:val="850"/>
        </w:trPr>
        <w:tc>
          <w:tcPr>
            <w:tcW w:w="6799" w:type="dxa"/>
            <w:tcBorders>
              <w:top w:val="single" w:sz="4" w:space="0" w:color="768692" w:themeColor="accent2"/>
              <w:left w:val="single" w:sz="4" w:space="0" w:color="768692" w:themeColor="accent2"/>
              <w:bottom w:val="single" w:sz="4" w:space="0" w:color="768692" w:themeColor="accent2"/>
              <w:right w:val="single" w:sz="4" w:space="0" w:color="768692" w:themeColor="accent2"/>
            </w:tcBorders>
            <w:vAlign w:val="center"/>
          </w:tcPr>
          <w:p w14:paraId="23896C49" w14:textId="5857215A" w:rsidR="0032702A" w:rsidRPr="009D1CC6" w:rsidRDefault="00DE33E9" w:rsidP="00DE33E9">
            <w:pPr>
              <w:rPr>
                <w:rFonts w:cs="Arial"/>
              </w:rPr>
            </w:pPr>
            <w:r w:rsidRPr="009D1CC6">
              <w:rPr>
                <w:rFonts w:cs="Arial"/>
                <w:b/>
                <w:color w:val="00B050"/>
              </w:rPr>
              <w:t>Achieving activity</w:t>
            </w:r>
            <w:r w:rsidRPr="009D1CC6">
              <w:rPr>
                <w:rFonts w:cs="Arial"/>
              </w:rPr>
              <w:t xml:space="preserve"> – </w:t>
            </w:r>
            <w:r w:rsidRPr="009D1CC6">
              <w:rPr>
                <w:rFonts w:cs="Arial"/>
                <w:b/>
              </w:rPr>
              <w:t xml:space="preserve">organisations score out of 2 </w:t>
            </w:r>
            <w:r w:rsidRPr="009D1CC6">
              <w:rPr>
                <w:rFonts w:cs="Arial"/>
              </w:rPr>
              <w:t>for each outcome</w:t>
            </w:r>
          </w:p>
        </w:tc>
        <w:tc>
          <w:tcPr>
            <w:tcW w:w="6799" w:type="dxa"/>
            <w:tcBorders>
              <w:top w:val="single" w:sz="4" w:space="0" w:color="768692" w:themeColor="accent2"/>
              <w:left w:val="single" w:sz="4" w:space="0" w:color="768692" w:themeColor="accent2"/>
              <w:bottom w:val="single" w:sz="4" w:space="0" w:color="768692" w:themeColor="accent2"/>
              <w:right w:val="single" w:sz="4" w:space="0" w:color="768692" w:themeColor="accent2"/>
            </w:tcBorders>
            <w:vAlign w:val="center"/>
          </w:tcPr>
          <w:p w14:paraId="6A0BFDE4" w14:textId="747D9477" w:rsidR="0032702A" w:rsidRPr="009D1CC6" w:rsidRDefault="00DE33E9" w:rsidP="00DE33E9">
            <w:pPr>
              <w:rPr>
                <w:rFonts w:cs="Arial"/>
              </w:rPr>
            </w:pPr>
            <w:r w:rsidRPr="009D1CC6">
              <w:rPr>
                <w:rFonts w:cs="Arial"/>
              </w:rPr>
              <w:t xml:space="preserve">Those who score </w:t>
            </w:r>
            <w:r w:rsidRPr="009D1CC6">
              <w:rPr>
                <w:rFonts w:cs="Arial"/>
                <w:b/>
              </w:rPr>
              <w:t>between 22 and 32,</w:t>
            </w:r>
            <w:r w:rsidRPr="009D1CC6">
              <w:rPr>
                <w:rFonts w:cs="Arial"/>
              </w:rPr>
              <w:t xml:space="preserve"> adding all outcome scores in all domains, are rated</w:t>
            </w:r>
            <w:r w:rsidRPr="009D1CC6">
              <w:rPr>
                <w:rFonts w:cs="Arial"/>
                <w:b/>
                <w:color w:val="7030A0"/>
              </w:rPr>
              <w:t xml:space="preserve"> </w:t>
            </w:r>
            <w:r w:rsidRPr="009D1CC6">
              <w:rPr>
                <w:rFonts w:cs="Arial"/>
                <w:b/>
                <w:color w:val="00B050"/>
              </w:rPr>
              <w:t>Achieving</w:t>
            </w:r>
          </w:p>
        </w:tc>
      </w:tr>
      <w:tr w:rsidR="0032702A" w:rsidRPr="009D1CC6" w14:paraId="461F0707" w14:textId="77777777" w:rsidTr="00DE33E9">
        <w:trPr>
          <w:trHeight w:val="850"/>
        </w:trPr>
        <w:tc>
          <w:tcPr>
            <w:tcW w:w="6799" w:type="dxa"/>
            <w:tcBorders>
              <w:top w:val="single" w:sz="4" w:space="0" w:color="768692" w:themeColor="accent2"/>
              <w:left w:val="single" w:sz="4" w:space="0" w:color="768692" w:themeColor="accent2"/>
              <w:bottom w:val="single" w:sz="4" w:space="0" w:color="768692" w:themeColor="accent2"/>
              <w:right w:val="single" w:sz="4" w:space="0" w:color="768692" w:themeColor="accent2"/>
            </w:tcBorders>
            <w:vAlign w:val="center"/>
          </w:tcPr>
          <w:p w14:paraId="4FF07431" w14:textId="32007FDB" w:rsidR="0032702A" w:rsidRPr="009D1CC6" w:rsidRDefault="00DE33E9" w:rsidP="00DE33E9">
            <w:pPr>
              <w:rPr>
                <w:rFonts w:cs="Arial"/>
              </w:rPr>
            </w:pPr>
            <w:r w:rsidRPr="009D1CC6">
              <w:rPr>
                <w:rFonts w:cs="Arial"/>
                <w:b/>
                <w:color w:val="7030A0"/>
              </w:rPr>
              <w:t>Excelling activity</w:t>
            </w:r>
            <w:r w:rsidRPr="009D1CC6">
              <w:rPr>
                <w:rFonts w:cs="Arial"/>
              </w:rPr>
              <w:t xml:space="preserve"> – </w:t>
            </w:r>
            <w:r w:rsidRPr="009D1CC6">
              <w:rPr>
                <w:rFonts w:cs="Arial"/>
                <w:b/>
              </w:rPr>
              <w:t xml:space="preserve">organisations score out of 3 </w:t>
            </w:r>
            <w:r w:rsidRPr="009D1CC6">
              <w:rPr>
                <w:rFonts w:cs="Arial"/>
              </w:rPr>
              <w:t>for each outcome</w:t>
            </w:r>
          </w:p>
        </w:tc>
        <w:tc>
          <w:tcPr>
            <w:tcW w:w="6799" w:type="dxa"/>
            <w:tcBorders>
              <w:top w:val="single" w:sz="4" w:space="0" w:color="768692" w:themeColor="accent2"/>
              <w:left w:val="single" w:sz="4" w:space="0" w:color="768692" w:themeColor="accent2"/>
              <w:bottom w:val="single" w:sz="4" w:space="0" w:color="768692" w:themeColor="accent2"/>
              <w:right w:val="single" w:sz="4" w:space="0" w:color="768692" w:themeColor="accent2"/>
            </w:tcBorders>
            <w:vAlign w:val="center"/>
          </w:tcPr>
          <w:p w14:paraId="56A65530" w14:textId="74F9995F" w:rsidR="0032702A" w:rsidRPr="009D1CC6" w:rsidRDefault="00DE33E9" w:rsidP="00DE33E9">
            <w:pPr>
              <w:rPr>
                <w:rFonts w:cs="Arial"/>
              </w:rPr>
            </w:pPr>
            <w:r w:rsidRPr="009D1CC6">
              <w:rPr>
                <w:rFonts w:cs="Arial"/>
              </w:rPr>
              <w:t xml:space="preserve">Those who score </w:t>
            </w:r>
            <w:r w:rsidRPr="009D1CC6">
              <w:rPr>
                <w:rFonts w:cs="Arial"/>
                <w:b/>
              </w:rPr>
              <w:t>33,</w:t>
            </w:r>
            <w:r w:rsidRPr="009D1CC6">
              <w:rPr>
                <w:rFonts w:cs="Arial"/>
              </w:rPr>
              <w:t xml:space="preserve"> adding all outcome scores in all domains, are rated</w:t>
            </w:r>
            <w:r w:rsidRPr="009D1CC6">
              <w:rPr>
                <w:rFonts w:cs="Arial"/>
                <w:b/>
                <w:color w:val="7030A0"/>
              </w:rPr>
              <w:t xml:space="preserve"> Excelling</w:t>
            </w:r>
          </w:p>
        </w:tc>
      </w:tr>
    </w:tbl>
    <w:p w14:paraId="18440B57" w14:textId="77777777" w:rsidR="00BB480F" w:rsidRPr="009D1CC6" w:rsidRDefault="00BB480F" w:rsidP="00BB480F">
      <w:pPr>
        <w:rPr>
          <w:rFonts w:cs="Arial"/>
        </w:rPr>
      </w:pPr>
      <w:r w:rsidRPr="009D1CC6">
        <w:rPr>
          <w:rFonts w:cs="Arial"/>
        </w:rPr>
        <w:br w:type="page"/>
      </w:r>
    </w:p>
    <w:p w14:paraId="0573CF1E" w14:textId="27236DCC" w:rsidR="00BB480F" w:rsidRPr="007B4A8E" w:rsidRDefault="007B4A8E" w:rsidP="007B4A8E">
      <w:pPr>
        <w:pStyle w:val="Heading2"/>
      </w:pPr>
      <w:r w:rsidRPr="009D1CC6">
        <w:lastRenderedPageBreak/>
        <w:t xml:space="preserve">Domain 1: </w:t>
      </w:r>
      <w:bookmarkStart w:id="1" w:name="_Hlk41581972"/>
      <w:r w:rsidRPr="009D1CC6">
        <w:t>Commissioned or provided services</w:t>
      </w:r>
      <w:bookmarkEnd w:id="1"/>
    </w:p>
    <w:tbl>
      <w:tblPr>
        <w:tblStyle w:val="TableGrid"/>
        <w:tblpPr w:leftFromText="180" w:rightFromText="180" w:vertAnchor="page" w:horzAnchor="margin" w:tblpY="2566"/>
        <w:tblW w:w="0" w:type="auto"/>
        <w:tblBorders>
          <w:top w:val="single" w:sz="4" w:space="0" w:color="768692" w:themeColor="accent2"/>
          <w:left w:val="single" w:sz="4" w:space="0" w:color="768692" w:themeColor="accent2"/>
          <w:bottom w:val="single" w:sz="4" w:space="0" w:color="768692" w:themeColor="accent2"/>
          <w:right w:val="single" w:sz="4" w:space="0" w:color="768692" w:themeColor="accent2"/>
          <w:insideH w:val="single" w:sz="4" w:space="0" w:color="768692" w:themeColor="accent2"/>
          <w:insideV w:val="single" w:sz="4" w:space="0" w:color="768692" w:themeColor="accent2"/>
        </w:tblBorders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1115"/>
        <w:gridCol w:w="3677"/>
        <w:gridCol w:w="4921"/>
        <w:gridCol w:w="1525"/>
        <w:gridCol w:w="2358"/>
      </w:tblGrid>
      <w:tr w:rsidR="007B4A8E" w:rsidRPr="009D1CC6" w14:paraId="4E711D87" w14:textId="77777777" w:rsidTr="00B856E9">
        <w:tc>
          <w:tcPr>
            <w:tcW w:w="1129" w:type="dxa"/>
            <w:shd w:val="clear" w:color="auto" w:fill="BDDEFF" w:themeFill="accent1" w:themeFillTint="33"/>
          </w:tcPr>
          <w:p w14:paraId="46DD6274" w14:textId="77777777" w:rsidR="00BB480F" w:rsidRPr="009D1CC6" w:rsidRDefault="00BB480F" w:rsidP="00B856E9">
            <w:pPr>
              <w:rPr>
                <w:rFonts w:cs="Arial"/>
                <w:b/>
              </w:rPr>
            </w:pPr>
            <w:r w:rsidRPr="009D1CC6">
              <w:rPr>
                <w:rFonts w:cs="Arial"/>
                <w:b/>
              </w:rPr>
              <w:t>Domain</w:t>
            </w:r>
          </w:p>
        </w:tc>
        <w:tc>
          <w:tcPr>
            <w:tcW w:w="3969" w:type="dxa"/>
            <w:shd w:val="clear" w:color="auto" w:fill="BDDEFF" w:themeFill="accent1" w:themeFillTint="33"/>
          </w:tcPr>
          <w:p w14:paraId="3616CA97" w14:textId="77777777" w:rsidR="00BB480F" w:rsidRPr="009D1CC6" w:rsidRDefault="00BB480F" w:rsidP="00B856E9">
            <w:pPr>
              <w:rPr>
                <w:rFonts w:cs="Arial"/>
                <w:b/>
              </w:rPr>
            </w:pPr>
            <w:r w:rsidRPr="009D1CC6">
              <w:rPr>
                <w:rFonts w:cs="Arial"/>
                <w:b/>
              </w:rPr>
              <w:t>Outcome</w:t>
            </w:r>
          </w:p>
        </w:tc>
        <w:tc>
          <w:tcPr>
            <w:tcW w:w="5103" w:type="dxa"/>
            <w:shd w:val="clear" w:color="auto" w:fill="BDDEFF" w:themeFill="accent1" w:themeFillTint="33"/>
          </w:tcPr>
          <w:p w14:paraId="2366E384" w14:textId="77777777" w:rsidR="00BB480F" w:rsidRPr="009D1CC6" w:rsidRDefault="00BB480F" w:rsidP="00B856E9">
            <w:pPr>
              <w:rPr>
                <w:rFonts w:cs="Arial"/>
                <w:b/>
              </w:rPr>
            </w:pPr>
            <w:r w:rsidRPr="009D1CC6">
              <w:rPr>
                <w:rFonts w:cs="Arial"/>
                <w:b/>
              </w:rPr>
              <w:t xml:space="preserve">Evidence </w:t>
            </w:r>
          </w:p>
        </w:tc>
        <w:tc>
          <w:tcPr>
            <w:tcW w:w="1276" w:type="dxa"/>
            <w:shd w:val="clear" w:color="auto" w:fill="BDDEFF" w:themeFill="accent1" w:themeFillTint="33"/>
          </w:tcPr>
          <w:p w14:paraId="3D32FE91" w14:textId="77777777" w:rsidR="00BB480F" w:rsidRPr="009D1CC6" w:rsidRDefault="00BB480F" w:rsidP="00B856E9">
            <w:pPr>
              <w:rPr>
                <w:rFonts w:cs="Arial"/>
                <w:b/>
              </w:rPr>
            </w:pPr>
            <w:r w:rsidRPr="009D1CC6">
              <w:rPr>
                <w:rFonts w:cs="Arial"/>
                <w:b/>
              </w:rPr>
              <w:t>Rating</w:t>
            </w:r>
          </w:p>
        </w:tc>
        <w:tc>
          <w:tcPr>
            <w:tcW w:w="2471" w:type="dxa"/>
            <w:shd w:val="clear" w:color="auto" w:fill="BDDEFF" w:themeFill="accent1" w:themeFillTint="33"/>
          </w:tcPr>
          <w:p w14:paraId="685CE2AE" w14:textId="77777777" w:rsidR="00BB480F" w:rsidRPr="009D1CC6" w:rsidRDefault="00BB480F" w:rsidP="00B856E9">
            <w:pPr>
              <w:rPr>
                <w:rFonts w:cs="Arial"/>
                <w:b/>
              </w:rPr>
            </w:pPr>
            <w:r w:rsidRPr="009D1CC6">
              <w:rPr>
                <w:rFonts w:cs="Arial"/>
                <w:b/>
              </w:rPr>
              <w:t>Owner (Dept/Lead)</w:t>
            </w:r>
          </w:p>
        </w:tc>
      </w:tr>
      <w:tr w:rsidR="007B4A8E" w:rsidRPr="009D1CC6" w14:paraId="2A87D372" w14:textId="77777777" w:rsidTr="00B856E9">
        <w:trPr>
          <w:cantSplit/>
          <w:trHeight w:val="1134"/>
        </w:trPr>
        <w:tc>
          <w:tcPr>
            <w:tcW w:w="1129" w:type="dxa"/>
            <w:vMerge w:val="restart"/>
            <w:shd w:val="clear" w:color="auto" w:fill="BDDEFF" w:themeFill="accent1" w:themeFillTint="33"/>
            <w:textDirection w:val="btLr"/>
            <w:vAlign w:val="center"/>
          </w:tcPr>
          <w:p w14:paraId="6486A898" w14:textId="77777777" w:rsidR="00BB480F" w:rsidRPr="009D1CC6" w:rsidRDefault="00BB480F" w:rsidP="00B856E9">
            <w:pPr>
              <w:jc w:val="center"/>
              <w:rPr>
                <w:rFonts w:cs="Arial"/>
                <w:b/>
                <w:i/>
              </w:rPr>
            </w:pPr>
            <w:r w:rsidRPr="009D1CC6">
              <w:rPr>
                <w:rFonts w:cs="Arial"/>
                <w:b/>
                <w:i/>
              </w:rPr>
              <w:t>Domain 1: Commissioned or provided services</w:t>
            </w:r>
          </w:p>
          <w:p w14:paraId="1CFEC648" w14:textId="77777777" w:rsidR="00BB480F" w:rsidRPr="009D1CC6" w:rsidRDefault="00BB480F" w:rsidP="00B856E9">
            <w:pPr>
              <w:ind w:left="113" w:right="113"/>
              <w:jc w:val="center"/>
              <w:rPr>
                <w:rFonts w:cs="Arial"/>
              </w:rPr>
            </w:pPr>
          </w:p>
        </w:tc>
        <w:tc>
          <w:tcPr>
            <w:tcW w:w="3969" w:type="dxa"/>
            <w:shd w:val="clear" w:color="auto" w:fill="BDDEFF" w:themeFill="accent1" w:themeFillTint="33"/>
            <w:vAlign w:val="center"/>
          </w:tcPr>
          <w:p w14:paraId="750983AE" w14:textId="0CFE3BBE" w:rsidR="00BB480F" w:rsidRPr="009D1CC6" w:rsidRDefault="00BB480F" w:rsidP="00B856E9">
            <w:pPr>
              <w:rPr>
                <w:rFonts w:cs="Arial"/>
                <w:b/>
              </w:rPr>
            </w:pPr>
            <w:r w:rsidRPr="009D1CC6">
              <w:rPr>
                <w:rFonts w:cs="Arial"/>
              </w:rPr>
              <w:t>1A:</w:t>
            </w:r>
            <w:r w:rsidR="009945D8">
              <w:rPr>
                <w:rFonts w:cs="Arial"/>
              </w:rPr>
              <w:t xml:space="preserve"> </w:t>
            </w:r>
            <w:r w:rsidRPr="009D1CC6">
              <w:rPr>
                <w:rFonts w:cs="Arial"/>
                <w:bCs/>
              </w:rPr>
              <w:t>Patients (service users) have required levels of access to the service</w:t>
            </w:r>
          </w:p>
        </w:tc>
        <w:tc>
          <w:tcPr>
            <w:tcW w:w="5103" w:type="dxa"/>
          </w:tcPr>
          <w:p w14:paraId="6CF01418" w14:textId="77777777" w:rsidR="007B4A8E" w:rsidRPr="00F03CDD" w:rsidRDefault="007B4A8E" w:rsidP="007B4A8E">
            <w:pPr>
              <w:rPr>
                <w:b/>
                <w:bCs/>
              </w:rPr>
            </w:pPr>
            <w:bookmarkStart w:id="2" w:name="_Hlk188959180"/>
            <w:r w:rsidRPr="00F03CDD">
              <w:rPr>
                <w:b/>
                <w:bCs/>
              </w:rPr>
              <w:t>Evidence through:</w:t>
            </w:r>
          </w:p>
          <w:p w14:paraId="513FD251" w14:textId="77777777" w:rsidR="007B4A8E" w:rsidRPr="00F03CDD" w:rsidRDefault="007B4A8E" w:rsidP="007B4A8E">
            <w:pPr>
              <w:rPr>
                <w:b/>
                <w:bCs/>
              </w:rPr>
            </w:pPr>
            <w:r w:rsidRPr="007A5822">
              <w:rPr>
                <w:b/>
                <w:bCs/>
              </w:rPr>
              <w:t>Data Analysis</w:t>
            </w:r>
          </w:p>
          <w:p w14:paraId="18745DBF" w14:textId="77777777" w:rsidR="007B4A8E" w:rsidRPr="00F03CDD" w:rsidRDefault="007B4A8E" w:rsidP="007B4A8E">
            <w:pPr>
              <w:rPr>
                <w:b/>
                <w:bCs/>
              </w:rPr>
            </w:pPr>
            <w:r w:rsidRPr="00F03CDD">
              <w:rPr>
                <w:b/>
                <w:bCs/>
              </w:rPr>
              <w:t>Targeted outreach</w:t>
            </w:r>
          </w:p>
          <w:p w14:paraId="433D2694" w14:textId="77777777" w:rsidR="007B4A8E" w:rsidRPr="00F03CDD" w:rsidRDefault="007B4A8E" w:rsidP="007B4A8E">
            <w:pPr>
              <w:rPr>
                <w:b/>
                <w:bCs/>
              </w:rPr>
            </w:pPr>
            <w:r w:rsidRPr="00F03CDD">
              <w:rPr>
                <w:b/>
                <w:bCs/>
              </w:rPr>
              <w:t>Accessibility options</w:t>
            </w:r>
          </w:p>
          <w:p w14:paraId="1BFDCC77" w14:textId="77777777" w:rsidR="007B4A8E" w:rsidRPr="00876386" w:rsidRDefault="007B4A8E" w:rsidP="007B4A8E">
            <w:pPr>
              <w:rPr>
                <w:b/>
                <w:bCs/>
              </w:rPr>
            </w:pPr>
            <w:r w:rsidRPr="00F03CDD">
              <w:rPr>
                <w:b/>
                <w:bCs/>
              </w:rPr>
              <w:t xml:space="preserve">Education and awareness. </w:t>
            </w:r>
          </w:p>
          <w:p w14:paraId="7299BCC1" w14:textId="23F3604E" w:rsidR="007B4A8E" w:rsidRPr="00F03CDD" w:rsidRDefault="007B4A8E" w:rsidP="007B4A8E">
            <w:pPr>
              <w:pStyle w:val="ListParagraph"/>
              <w:numPr>
                <w:ilvl w:val="0"/>
                <w:numId w:val="34"/>
              </w:numPr>
              <w:spacing w:after="200" w:line="276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Audit</w:t>
            </w:r>
            <w:r w:rsidRPr="00F03CDD">
              <w:rPr>
                <w:rFonts w:cs="Arial"/>
                <w:bCs/>
              </w:rPr>
              <w:t xml:space="preserve"> review</w:t>
            </w:r>
            <w:r>
              <w:rPr>
                <w:rFonts w:cs="Arial"/>
                <w:bCs/>
              </w:rPr>
              <w:t xml:space="preserve"> of</w:t>
            </w:r>
            <w:r w:rsidRPr="00F03CDD">
              <w:rPr>
                <w:rFonts w:cs="Arial"/>
                <w:bCs/>
              </w:rPr>
              <w:t xml:space="preserve"> locality referrals- i.e those with less/more/quality of referrals </w:t>
            </w:r>
          </w:p>
          <w:p w14:paraId="0EEB3BEA" w14:textId="77777777" w:rsidR="007B4A8E" w:rsidRPr="00F03CDD" w:rsidRDefault="007B4A8E" w:rsidP="007B4A8E">
            <w:pPr>
              <w:pStyle w:val="ListParagraph"/>
              <w:numPr>
                <w:ilvl w:val="0"/>
                <w:numId w:val="34"/>
              </w:numPr>
              <w:spacing w:after="200" w:line="276" w:lineRule="auto"/>
              <w:rPr>
                <w:rFonts w:cs="Arial"/>
                <w:bCs/>
              </w:rPr>
            </w:pPr>
            <w:r w:rsidRPr="00F03CDD">
              <w:rPr>
                <w:rFonts w:cs="Arial"/>
                <w:bCs/>
              </w:rPr>
              <w:t xml:space="preserve">Analysis of DNA’s (by protected characteristic) </w:t>
            </w:r>
            <w:r>
              <w:rPr>
                <w:rFonts w:cs="Arial"/>
                <w:bCs/>
              </w:rPr>
              <w:t xml:space="preserve">to look at targeted outreach and education </w:t>
            </w:r>
          </w:p>
          <w:p w14:paraId="716646F6" w14:textId="77777777" w:rsidR="007B4A8E" w:rsidRPr="00F03CDD" w:rsidRDefault="007B4A8E" w:rsidP="007B4A8E">
            <w:pPr>
              <w:pStyle w:val="ListParagraph"/>
              <w:numPr>
                <w:ilvl w:val="0"/>
                <w:numId w:val="34"/>
              </w:numPr>
              <w:spacing w:after="200" w:line="276" w:lineRule="auto"/>
              <w:rPr>
                <w:rFonts w:cs="Arial"/>
                <w:bCs/>
              </w:rPr>
            </w:pPr>
            <w:r w:rsidRPr="00F03CDD">
              <w:rPr>
                <w:rFonts w:cs="Arial"/>
                <w:bCs/>
              </w:rPr>
              <w:t>Data from Friends &amp; Family test (FFT)</w:t>
            </w:r>
            <w:r>
              <w:rPr>
                <w:rFonts w:cs="Arial"/>
                <w:bCs/>
              </w:rPr>
              <w:t xml:space="preserve"> to gain insight. </w:t>
            </w:r>
          </w:p>
          <w:bookmarkEnd w:id="2"/>
          <w:p w14:paraId="7BBD4C17" w14:textId="77777777" w:rsidR="007B4A8E" w:rsidRPr="00F03CDD" w:rsidRDefault="007B4A8E" w:rsidP="007B4A8E">
            <w:pPr>
              <w:pStyle w:val="ListParagraph"/>
              <w:numPr>
                <w:ilvl w:val="0"/>
                <w:numId w:val="34"/>
              </w:numPr>
              <w:spacing w:after="200" w:line="276" w:lineRule="auto"/>
              <w:rPr>
                <w:rFonts w:cs="Arial"/>
                <w:bCs/>
              </w:rPr>
            </w:pPr>
            <w:r w:rsidRPr="00F03CDD">
              <w:rPr>
                <w:rFonts w:cs="Arial"/>
                <w:bCs/>
              </w:rPr>
              <w:t>Use of the mobile cancer unit to conduct assessments in community and provide treatment for cancer</w:t>
            </w:r>
          </w:p>
          <w:p w14:paraId="281D10F5" w14:textId="77777777" w:rsidR="007B4A8E" w:rsidRPr="00F03CDD" w:rsidRDefault="007B4A8E" w:rsidP="007B4A8E">
            <w:pPr>
              <w:pStyle w:val="ListParagraph"/>
              <w:numPr>
                <w:ilvl w:val="0"/>
                <w:numId w:val="34"/>
              </w:numPr>
              <w:spacing w:after="200" w:line="276" w:lineRule="auto"/>
              <w:rPr>
                <w:rFonts w:cs="Arial"/>
                <w:bCs/>
              </w:rPr>
            </w:pPr>
            <w:r w:rsidRPr="00F03CDD">
              <w:rPr>
                <w:rFonts w:cs="Arial"/>
                <w:bCs/>
              </w:rPr>
              <w:t xml:space="preserve">Improvements to Trust cancer services website, multi language information, BSL adaptations, transcripts and easy read patient digital info leaflets. </w:t>
            </w:r>
          </w:p>
          <w:p w14:paraId="7E20518E" w14:textId="77777777" w:rsidR="007B4A8E" w:rsidRPr="00F03CDD" w:rsidRDefault="007B4A8E" w:rsidP="007B4A8E">
            <w:pPr>
              <w:pStyle w:val="ListParagraph"/>
              <w:numPr>
                <w:ilvl w:val="0"/>
                <w:numId w:val="34"/>
              </w:numPr>
              <w:spacing w:after="200" w:line="276" w:lineRule="auto"/>
              <w:rPr>
                <w:rFonts w:cs="Arial"/>
                <w:bCs/>
              </w:rPr>
            </w:pPr>
            <w:r w:rsidRPr="00F03CDD">
              <w:rPr>
                <w:rFonts w:cs="Arial"/>
                <w:bCs/>
              </w:rPr>
              <w:lastRenderedPageBreak/>
              <w:t xml:space="preserve">Making changes with ICB approval to fast track forms to include disability, homelessness, neurodiversity status. </w:t>
            </w:r>
          </w:p>
          <w:p w14:paraId="38E5AA86" w14:textId="77777777" w:rsidR="007B4A8E" w:rsidRPr="00F03CDD" w:rsidRDefault="007B4A8E" w:rsidP="007B4A8E">
            <w:pPr>
              <w:pStyle w:val="ListParagraph"/>
              <w:numPr>
                <w:ilvl w:val="0"/>
                <w:numId w:val="34"/>
              </w:numPr>
              <w:spacing w:after="200" w:line="276" w:lineRule="auto"/>
              <w:rPr>
                <w:rFonts w:cs="Arial"/>
                <w:bCs/>
              </w:rPr>
            </w:pPr>
            <w:r w:rsidRPr="00F03CDD">
              <w:rPr>
                <w:rFonts w:cs="Arial"/>
                <w:bCs/>
              </w:rPr>
              <w:t xml:space="preserve">Virtual, telephone and face to face clinic appointments offered, making sure patient is seen in the right place at earliest opportunity. </w:t>
            </w:r>
          </w:p>
          <w:p w14:paraId="5DCBACEC" w14:textId="77777777" w:rsidR="007B4A8E" w:rsidRDefault="007B4A8E" w:rsidP="007B4A8E">
            <w:pPr>
              <w:pStyle w:val="ListParagraph"/>
              <w:numPr>
                <w:ilvl w:val="0"/>
                <w:numId w:val="34"/>
              </w:numPr>
              <w:spacing w:after="200" w:line="276" w:lineRule="auto"/>
              <w:rPr>
                <w:rFonts w:cs="Arial"/>
                <w:bCs/>
              </w:rPr>
            </w:pPr>
            <w:r w:rsidRPr="00F03CDD">
              <w:rPr>
                <w:rFonts w:cs="Arial"/>
                <w:bCs/>
              </w:rPr>
              <w:t xml:space="preserve">Interpreters, transport options, clinic chaperones where required.  </w:t>
            </w:r>
          </w:p>
          <w:p w14:paraId="69B5B632" w14:textId="77777777" w:rsidR="007B4A8E" w:rsidRPr="00F03CDD" w:rsidRDefault="007B4A8E" w:rsidP="007B4A8E">
            <w:pPr>
              <w:pStyle w:val="ListParagraph"/>
              <w:numPr>
                <w:ilvl w:val="0"/>
                <w:numId w:val="34"/>
              </w:numPr>
              <w:spacing w:after="200" w:line="276" w:lineRule="auto"/>
              <w:rPr>
                <w:rFonts w:cs="Arial"/>
                <w:bCs/>
              </w:rPr>
            </w:pPr>
            <w:r w:rsidRPr="00F03CDD">
              <w:rPr>
                <w:rFonts w:cs="Arial"/>
                <w:bCs/>
              </w:rPr>
              <w:t xml:space="preserve">Cancer care Coordinators provide a single point of contact Mon-Friday for the patient when referred in every cancer service and particularly NSS. </w:t>
            </w:r>
          </w:p>
          <w:p w14:paraId="7B1B7B8B" w14:textId="77777777" w:rsidR="007B4A8E" w:rsidRPr="00F03CDD" w:rsidRDefault="007B4A8E" w:rsidP="007B4A8E">
            <w:pPr>
              <w:pStyle w:val="ListParagraph"/>
              <w:numPr>
                <w:ilvl w:val="0"/>
                <w:numId w:val="34"/>
              </w:numPr>
              <w:spacing w:after="200" w:line="276" w:lineRule="auto"/>
              <w:rPr>
                <w:rFonts w:cs="Arial"/>
                <w:bCs/>
              </w:rPr>
            </w:pPr>
            <w:r w:rsidRPr="00F03CDD">
              <w:rPr>
                <w:rFonts w:cs="Arial"/>
                <w:bCs/>
              </w:rPr>
              <w:t>NSS offer a courtesy call to patient ahead of initial appointment and explanation of service to assess additional needs.</w:t>
            </w:r>
          </w:p>
          <w:p w14:paraId="090DAE03" w14:textId="77777777" w:rsidR="00BB480F" w:rsidRPr="00F0266A" w:rsidRDefault="00BB480F" w:rsidP="00B856E9">
            <w:pPr>
              <w:pStyle w:val="TableText"/>
              <w:rPr>
                <w:highlight w:val="yellow"/>
              </w:rPr>
            </w:pPr>
          </w:p>
        </w:tc>
        <w:tc>
          <w:tcPr>
            <w:tcW w:w="1276" w:type="dxa"/>
          </w:tcPr>
          <w:p w14:paraId="6CD9700B" w14:textId="5BB0B50A" w:rsidR="00BB480F" w:rsidRPr="00F0266A" w:rsidRDefault="007B4A8E" w:rsidP="007B4A8E">
            <w:pPr>
              <w:pStyle w:val="TableText"/>
              <w:rPr>
                <w:highlight w:val="yellow"/>
              </w:rPr>
            </w:pPr>
            <w:r w:rsidRPr="007B4A8E">
              <w:lastRenderedPageBreak/>
              <w:t>Achieving</w:t>
            </w:r>
          </w:p>
        </w:tc>
        <w:tc>
          <w:tcPr>
            <w:tcW w:w="2471" w:type="dxa"/>
          </w:tcPr>
          <w:p w14:paraId="6CAC56B8" w14:textId="615E0E8C" w:rsidR="00BB480F" w:rsidRPr="00F0266A" w:rsidRDefault="007B4A8E" w:rsidP="00B856E9">
            <w:pPr>
              <w:pStyle w:val="TableText"/>
              <w:rPr>
                <w:highlight w:val="yellow"/>
              </w:rPr>
            </w:pPr>
            <w:r>
              <w:t xml:space="preserve">Lead </w:t>
            </w:r>
            <w:r w:rsidRPr="007B4A8E">
              <w:t>Cancer nurse specialist</w:t>
            </w:r>
          </w:p>
        </w:tc>
      </w:tr>
      <w:tr w:rsidR="007B4A8E" w:rsidRPr="009D1CC6" w14:paraId="7173C406" w14:textId="77777777" w:rsidTr="00B856E9">
        <w:trPr>
          <w:cantSplit/>
          <w:trHeight w:val="1134"/>
        </w:trPr>
        <w:tc>
          <w:tcPr>
            <w:tcW w:w="1129" w:type="dxa"/>
            <w:vMerge/>
            <w:shd w:val="clear" w:color="auto" w:fill="BDDEFF" w:themeFill="accent1" w:themeFillTint="33"/>
          </w:tcPr>
          <w:p w14:paraId="37C786F8" w14:textId="77777777" w:rsidR="00BB480F" w:rsidRPr="009D1CC6" w:rsidRDefault="00BB480F" w:rsidP="00B856E9">
            <w:pPr>
              <w:rPr>
                <w:rFonts w:cs="Arial"/>
              </w:rPr>
            </w:pPr>
          </w:p>
        </w:tc>
        <w:tc>
          <w:tcPr>
            <w:tcW w:w="3969" w:type="dxa"/>
            <w:shd w:val="clear" w:color="auto" w:fill="BDDEFF" w:themeFill="accent1" w:themeFillTint="33"/>
            <w:vAlign w:val="center"/>
          </w:tcPr>
          <w:p w14:paraId="7C91A7AA" w14:textId="77777777" w:rsidR="00BB480F" w:rsidRPr="009D1CC6" w:rsidRDefault="00BB480F" w:rsidP="00B856E9">
            <w:pPr>
              <w:rPr>
                <w:rFonts w:cs="Arial"/>
              </w:rPr>
            </w:pPr>
            <w:r w:rsidRPr="009D1CC6">
              <w:rPr>
                <w:rFonts w:cs="Arial"/>
              </w:rPr>
              <w:t>1B: Individual p</w:t>
            </w:r>
            <w:r w:rsidRPr="009D1CC6">
              <w:rPr>
                <w:rFonts w:cs="Arial"/>
                <w:bCs/>
              </w:rPr>
              <w:t xml:space="preserve">atients (service users) </w:t>
            </w:r>
            <w:r w:rsidRPr="009D1CC6">
              <w:rPr>
                <w:rFonts w:cs="Arial"/>
              </w:rPr>
              <w:t>health needs are met</w:t>
            </w:r>
          </w:p>
        </w:tc>
        <w:tc>
          <w:tcPr>
            <w:tcW w:w="5103" w:type="dxa"/>
          </w:tcPr>
          <w:p w14:paraId="10C7C33E" w14:textId="77777777" w:rsidR="007B4A8E" w:rsidRPr="0098665A" w:rsidRDefault="007B4A8E" w:rsidP="007B4A8E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98665A">
              <w:rPr>
                <w:rFonts w:eastAsia="Calibri"/>
                <w:b/>
                <w:bCs/>
                <w:sz w:val="22"/>
                <w:szCs w:val="22"/>
              </w:rPr>
              <w:t>Evidenced through</w:t>
            </w:r>
          </w:p>
          <w:p w14:paraId="5A99CB42" w14:textId="77777777" w:rsidR="007B4A8E" w:rsidRPr="0098665A" w:rsidRDefault="007B4A8E" w:rsidP="007B4A8E">
            <w:pPr>
              <w:rPr>
                <w:rFonts w:eastAsia="Calibri"/>
                <w:bCs/>
                <w:sz w:val="22"/>
                <w:szCs w:val="22"/>
              </w:rPr>
            </w:pPr>
            <w:r w:rsidRPr="0098665A">
              <w:rPr>
                <w:rFonts w:eastAsia="Calibri"/>
                <w:b/>
                <w:bCs/>
                <w:sz w:val="22"/>
                <w:szCs w:val="22"/>
              </w:rPr>
              <w:t xml:space="preserve">Personalised and inclusive care </w:t>
            </w:r>
          </w:p>
          <w:p w14:paraId="5917837C" w14:textId="77777777" w:rsidR="007B4A8E" w:rsidRPr="0098665A" w:rsidRDefault="007B4A8E" w:rsidP="007B4A8E">
            <w:pPr>
              <w:rPr>
                <w:rFonts w:eastAsia="Calibri"/>
                <w:bCs/>
                <w:sz w:val="22"/>
                <w:szCs w:val="22"/>
              </w:rPr>
            </w:pPr>
            <w:r w:rsidRPr="0098665A">
              <w:rPr>
                <w:rFonts w:eastAsia="Calibri"/>
                <w:b/>
                <w:bCs/>
                <w:sz w:val="22"/>
                <w:szCs w:val="22"/>
              </w:rPr>
              <w:t>Care closer to home</w:t>
            </w:r>
          </w:p>
          <w:p w14:paraId="761C0416" w14:textId="77777777" w:rsidR="007B4A8E" w:rsidRPr="0098665A" w:rsidRDefault="007B4A8E" w:rsidP="007B4A8E">
            <w:pPr>
              <w:rPr>
                <w:rFonts w:eastAsia="Calibri"/>
                <w:bCs/>
                <w:sz w:val="22"/>
                <w:szCs w:val="22"/>
              </w:rPr>
            </w:pPr>
            <w:r w:rsidRPr="0098665A">
              <w:rPr>
                <w:rFonts w:eastAsia="Calibri"/>
                <w:b/>
                <w:bCs/>
                <w:sz w:val="22"/>
                <w:szCs w:val="22"/>
              </w:rPr>
              <w:t>Flexibility</w:t>
            </w:r>
          </w:p>
          <w:p w14:paraId="2BD5AA3E" w14:textId="77777777" w:rsidR="007B4A8E" w:rsidRPr="0098665A" w:rsidRDefault="007B4A8E" w:rsidP="007B4A8E">
            <w:pPr>
              <w:rPr>
                <w:rFonts w:eastAsia="Calibri"/>
                <w:bCs/>
                <w:sz w:val="22"/>
                <w:szCs w:val="22"/>
              </w:rPr>
            </w:pPr>
            <w:r w:rsidRPr="0098665A">
              <w:rPr>
                <w:rFonts w:eastAsia="Calibri"/>
                <w:b/>
                <w:bCs/>
                <w:sz w:val="22"/>
                <w:szCs w:val="22"/>
              </w:rPr>
              <w:t>Digital health</w:t>
            </w:r>
          </w:p>
          <w:p w14:paraId="3EF0D5E1" w14:textId="77777777" w:rsidR="007B4A8E" w:rsidRPr="0098665A" w:rsidRDefault="007B4A8E" w:rsidP="007B4A8E">
            <w:pPr>
              <w:rPr>
                <w:bCs/>
                <w:sz w:val="22"/>
                <w:szCs w:val="22"/>
              </w:rPr>
            </w:pPr>
          </w:p>
          <w:p w14:paraId="3849EBE9" w14:textId="77777777" w:rsidR="007B4A8E" w:rsidRPr="0098665A" w:rsidRDefault="007B4A8E" w:rsidP="007B4A8E">
            <w:pPr>
              <w:pStyle w:val="ListParagraph"/>
              <w:numPr>
                <w:ilvl w:val="0"/>
                <w:numId w:val="35"/>
              </w:numPr>
              <w:spacing w:after="200" w:line="276" w:lineRule="auto"/>
              <w:rPr>
                <w:rFonts w:cs="Arial"/>
                <w:bCs/>
              </w:rPr>
            </w:pPr>
            <w:r w:rsidRPr="0098665A">
              <w:rPr>
                <w:rFonts w:cs="Arial"/>
                <w:bCs/>
              </w:rPr>
              <w:t xml:space="preserve">Clinical triage, looks holistically at the patient, not investigated down a </w:t>
            </w:r>
            <w:r w:rsidRPr="0098665A">
              <w:rPr>
                <w:rFonts w:cs="Arial"/>
                <w:bCs/>
              </w:rPr>
              <w:lastRenderedPageBreak/>
              <w:t xml:space="preserve">specific cancer pathway with limited investigations. </w:t>
            </w:r>
          </w:p>
          <w:p w14:paraId="06EC14F4" w14:textId="77777777" w:rsidR="007B4A8E" w:rsidRPr="0098665A" w:rsidRDefault="007B4A8E" w:rsidP="007B4A8E">
            <w:pPr>
              <w:pStyle w:val="ListParagraph"/>
              <w:numPr>
                <w:ilvl w:val="0"/>
                <w:numId w:val="35"/>
              </w:numPr>
              <w:spacing w:after="200" w:line="276" w:lineRule="auto"/>
              <w:rPr>
                <w:rFonts w:cs="Arial"/>
                <w:bCs/>
              </w:rPr>
            </w:pPr>
            <w:r w:rsidRPr="0098665A">
              <w:rPr>
                <w:rFonts w:cs="Arial"/>
                <w:bCs/>
              </w:rPr>
              <w:t xml:space="preserve">NSS MDT includes a range of clinical professionals who offer expert knowledge to ensure a patient has a diagnostic plan to meet their needs and rule of cancer efficiently. </w:t>
            </w:r>
          </w:p>
          <w:p w14:paraId="29EC76CF" w14:textId="77777777" w:rsidR="007B4A8E" w:rsidRPr="0098665A" w:rsidRDefault="007B4A8E" w:rsidP="007B4A8E">
            <w:pPr>
              <w:pStyle w:val="ListParagraph"/>
              <w:numPr>
                <w:ilvl w:val="0"/>
                <w:numId w:val="35"/>
              </w:numPr>
              <w:spacing w:after="200" w:line="276" w:lineRule="auto"/>
              <w:rPr>
                <w:rFonts w:cs="Arial"/>
                <w:bCs/>
              </w:rPr>
            </w:pPr>
            <w:r w:rsidRPr="0098665A">
              <w:rPr>
                <w:rFonts w:cs="Arial"/>
                <w:bCs/>
              </w:rPr>
              <w:t xml:space="preserve">Equal importance given to pre cancerous conditions e.g., adenomas, MGUS where patients are put on cancer surveillance. </w:t>
            </w:r>
          </w:p>
          <w:p w14:paraId="6F96B671" w14:textId="77777777" w:rsidR="007B4A8E" w:rsidRPr="0098665A" w:rsidRDefault="007B4A8E" w:rsidP="007B4A8E">
            <w:pPr>
              <w:pStyle w:val="ListParagraph"/>
              <w:numPr>
                <w:ilvl w:val="0"/>
                <w:numId w:val="35"/>
              </w:numPr>
              <w:spacing w:after="200" w:line="276" w:lineRule="auto"/>
              <w:rPr>
                <w:rFonts w:cs="Arial"/>
                <w:bCs/>
              </w:rPr>
            </w:pPr>
            <w:r w:rsidRPr="00876386">
              <w:rPr>
                <w:rFonts w:cs="Arial"/>
                <w:bCs/>
              </w:rPr>
              <w:t xml:space="preserve">Electronic Holistic Needs Assessment (eHNA)  data for </w:t>
            </w:r>
            <w:r w:rsidRPr="0098665A">
              <w:rPr>
                <w:rFonts w:cs="Arial"/>
                <w:bCs/>
              </w:rPr>
              <w:t>all</w:t>
            </w:r>
            <w:r w:rsidRPr="00876386">
              <w:rPr>
                <w:rFonts w:cs="Arial"/>
                <w:bCs/>
              </w:rPr>
              <w:t xml:space="preserve"> cancer groups. Identified </w:t>
            </w:r>
            <w:r w:rsidRPr="0098665A">
              <w:rPr>
                <w:rFonts w:cs="Arial"/>
                <w:bCs/>
              </w:rPr>
              <w:t xml:space="preserve">CNS </w:t>
            </w:r>
            <w:r w:rsidRPr="00876386">
              <w:rPr>
                <w:rFonts w:cs="Arial"/>
                <w:bCs/>
              </w:rPr>
              <w:t xml:space="preserve">Keyworker and </w:t>
            </w:r>
            <w:r w:rsidRPr="0098665A">
              <w:rPr>
                <w:rFonts w:cs="Arial"/>
                <w:bCs/>
              </w:rPr>
              <w:t xml:space="preserve">coordinator </w:t>
            </w:r>
          </w:p>
          <w:p w14:paraId="03E205B0" w14:textId="77777777" w:rsidR="007B4A8E" w:rsidRPr="0098665A" w:rsidRDefault="007B4A8E" w:rsidP="007B4A8E">
            <w:pPr>
              <w:pStyle w:val="ListParagraph"/>
              <w:numPr>
                <w:ilvl w:val="0"/>
                <w:numId w:val="35"/>
              </w:numPr>
              <w:spacing w:after="200" w:line="276" w:lineRule="auto"/>
              <w:rPr>
                <w:rFonts w:cs="Arial"/>
                <w:bCs/>
              </w:rPr>
            </w:pPr>
            <w:r w:rsidRPr="0098665A">
              <w:rPr>
                <w:rFonts w:cs="Arial"/>
                <w:bCs/>
              </w:rPr>
              <w:t xml:space="preserve">Information about the service and diagnostic investigations provided in different languages, and formats e.g. videos. digital information and support leaflets &amp; booklets (easy read) showing patients what to expect </w:t>
            </w:r>
          </w:p>
          <w:p w14:paraId="1100F580" w14:textId="77777777" w:rsidR="007B4A8E" w:rsidRPr="0098665A" w:rsidRDefault="007B4A8E" w:rsidP="007B4A8E">
            <w:pPr>
              <w:pStyle w:val="ListParagraph"/>
              <w:numPr>
                <w:ilvl w:val="0"/>
                <w:numId w:val="35"/>
              </w:numPr>
              <w:spacing w:after="200" w:line="276" w:lineRule="auto"/>
              <w:rPr>
                <w:rFonts w:cs="Arial"/>
                <w:bCs/>
              </w:rPr>
            </w:pPr>
            <w:r w:rsidRPr="0098665A">
              <w:rPr>
                <w:rFonts w:cs="Arial"/>
                <w:bCs/>
              </w:rPr>
              <w:t>Patients can be linked into cancer psychological services, as required.</w:t>
            </w:r>
          </w:p>
          <w:p w14:paraId="6CD6EAB1" w14:textId="77777777" w:rsidR="007B4A8E" w:rsidRPr="00876386" w:rsidRDefault="007B4A8E" w:rsidP="007B4A8E">
            <w:pPr>
              <w:pStyle w:val="ListParagraph"/>
              <w:numPr>
                <w:ilvl w:val="0"/>
                <w:numId w:val="35"/>
              </w:numPr>
              <w:spacing w:after="200" w:line="276" w:lineRule="auto"/>
              <w:rPr>
                <w:rFonts w:cs="Arial"/>
                <w:bCs/>
              </w:rPr>
            </w:pPr>
            <w:r w:rsidRPr="00876386">
              <w:rPr>
                <w:rFonts w:cs="Arial"/>
                <w:bCs/>
              </w:rPr>
              <w:t>Referrals to C</w:t>
            </w:r>
            <w:r w:rsidRPr="0098665A">
              <w:rPr>
                <w:rFonts w:cs="Arial"/>
                <w:bCs/>
              </w:rPr>
              <w:t xml:space="preserve">ancer </w:t>
            </w:r>
            <w:r w:rsidRPr="00876386">
              <w:rPr>
                <w:rFonts w:cs="Arial"/>
                <w:bCs/>
              </w:rPr>
              <w:t>S</w:t>
            </w:r>
            <w:r w:rsidRPr="0098665A">
              <w:rPr>
                <w:rFonts w:cs="Arial"/>
                <w:bCs/>
              </w:rPr>
              <w:t xml:space="preserve">upport </w:t>
            </w:r>
            <w:r w:rsidRPr="00876386">
              <w:rPr>
                <w:rFonts w:cs="Arial"/>
                <w:bCs/>
              </w:rPr>
              <w:t>Y</w:t>
            </w:r>
            <w:r w:rsidRPr="0098665A">
              <w:rPr>
                <w:rFonts w:cs="Arial"/>
                <w:bCs/>
              </w:rPr>
              <w:t>orkshire for health and wellbeing and support</w:t>
            </w:r>
            <w:r w:rsidRPr="00876386">
              <w:rPr>
                <w:rFonts w:cs="Arial"/>
                <w:bCs/>
              </w:rPr>
              <w:t xml:space="preserve">/Macmillan/Social prescribers </w:t>
            </w:r>
            <w:r w:rsidRPr="0098665A">
              <w:rPr>
                <w:rFonts w:cs="Arial"/>
                <w:bCs/>
              </w:rPr>
              <w:t xml:space="preserve">in primary care </w:t>
            </w:r>
          </w:p>
          <w:p w14:paraId="0BF6752D" w14:textId="77777777" w:rsidR="007B4A8E" w:rsidRPr="00876386" w:rsidRDefault="007B4A8E" w:rsidP="007B4A8E">
            <w:pPr>
              <w:pStyle w:val="ListParagraph"/>
              <w:numPr>
                <w:ilvl w:val="0"/>
                <w:numId w:val="35"/>
              </w:numPr>
              <w:spacing w:after="200" w:line="276" w:lineRule="auto"/>
              <w:rPr>
                <w:rFonts w:cs="Arial"/>
                <w:bCs/>
              </w:rPr>
            </w:pPr>
            <w:r w:rsidRPr="00876386">
              <w:rPr>
                <w:rFonts w:cs="Arial"/>
                <w:bCs/>
              </w:rPr>
              <w:lastRenderedPageBreak/>
              <w:t xml:space="preserve">Offering face to face, virtual, tel clinic appointments- patient choice </w:t>
            </w:r>
          </w:p>
          <w:p w14:paraId="08F9EFFB" w14:textId="77777777" w:rsidR="007B4A8E" w:rsidRPr="00876386" w:rsidRDefault="007B4A8E" w:rsidP="007B4A8E">
            <w:pPr>
              <w:pStyle w:val="ListParagraph"/>
              <w:numPr>
                <w:ilvl w:val="0"/>
                <w:numId w:val="35"/>
              </w:numPr>
              <w:spacing w:after="200" w:line="276" w:lineRule="auto"/>
              <w:rPr>
                <w:rFonts w:cs="Arial"/>
                <w:bCs/>
              </w:rPr>
            </w:pPr>
            <w:r w:rsidRPr="00876386">
              <w:rPr>
                <w:rFonts w:cs="Arial"/>
                <w:bCs/>
              </w:rPr>
              <w:t>Community network links K</w:t>
            </w:r>
            <w:r w:rsidRPr="0098665A">
              <w:rPr>
                <w:rFonts w:cs="Arial"/>
                <w:bCs/>
              </w:rPr>
              <w:t>eighley womens and children centre (K</w:t>
            </w:r>
            <w:r w:rsidRPr="00876386">
              <w:rPr>
                <w:rFonts w:cs="Arial"/>
                <w:bCs/>
              </w:rPr>
              <w:t>WAC</w:t>
            </w:r>
            <w:r w:rsidRPr="0098665A">
              <w:rPr>
                <w:rFonts w:cs="Arial"/>
                <w:bCs/>
              </w:rPr>
              <w:t>)</w:t>
            </w:r>
            <w:r w:rsidRPr="00876386">
              <w:rPr>
                <w:rFonts w:cs="Arial"/>
                <w:bCs/>
              </w:rPr>
              <w:t xml:space="preserve">, </w:t>
            </w:r>
            <w:r w:rsidRPr="0098665A">
              <w:rPr>
                <w:rFonts w:cs="Arial"/>
                <w:bCs/>
              </w:rPr>
              <w:t xml:space="preserve">Community </w:t>
            </w:r>
            <w:r w:rsidRPr="00876386">
              <w:rPr>
                <w:rFonts w:cs="Arial"/>
                <w:bCs/>
              </w:rPr>
              <w:t>L</w:t>
            </w:r>
            <w:r w:rsidRPr="0098665A">
              <w:rPr>
                <w:rFonts w:cs="Arial"/>
                <w:bCs/>
              </w:rPr>
              <w:t xml:space="preserve">ocality </w:t>
            </w:r>
            <w:r w:rsidRPr="00876386">
              <w:rPr>
                <w:rFonts w:cs="Arial"/>
                <w:bCs/>
              </w:rPr>
              <w:t>G</w:t>
            </w:r>
            <w:r w:rsidRPr="0098665A">
              <w:rPr>
                <w:rFonts w:cs="Arial"/>
                <w:bCs/>
              </w:rPr>
              <w:t xml:space="preserve">roup </w:t>
            </w:r>
            <w:r w:rsidRPr="00876386">
              <w:rPr>
                <w:rFonts w:cs="Arial"/>
                <w:bCs/>
              </w:rPr>
              <w:t xml:space="preserve">meetings with ICB, screening colleagues to establish equity regionally. </w:t>
            </w:r>
          </w:p>
          <w:p w14:paraId="77781F3C" w14:textId="77777777" w:rsidR="007B4A8E" w:rsidRPr="00876386" w:rsidRDefault="007B4A8E" w:rsidP="007B4A8E">
            <w:pPr>
              <w:pStyle w:val="ListParagraph"/>
              <w:numPr>
                <w:ilvl w:val="0"/>
                <w:numId w:val="35"/>
              </w:numPr>
              <w:spacing w:after="200" w:line="276" w:lineRule="auto"/>
              <w:rPr>
                <w:rFonts w:cs="Arial"/>
                <w:bCs/>
              </w:rPr>
            </w:pPr>
            <w:r w:rsidRPr="00876386">
              <w:rPr>
                <w:rFonts w:cs="Arial"/>
                <w:bCs/>
              </w:rPr>
              <w:t xml:space="preserve">Engagement </w:t>
            </w:r>
            <w:r w:rsidRPr="0098665A">
              <w:rPr>
                <w:rFonts w:cs="Arial"/>
                <w:bCs/>
              </w:rPr>
              <w:t>and participation in c</w:t>
            </w:r>
            <w:r w:rsidRPr="00876386">
              <w:rPr>
                <w:rFonts w:cs="Arial"/>
                <w:bCs/>
              </w:rPr>
              <w:t>ommunity groups to understand individual patient experiences- eg Homelessness steering group,  LD group</w:t>
            </w:r>
            <w:r w:rsidRPr="0098665A">
              <w:rPr>
                <w:rFonts w:cs="Arial"/>
                <w:bCs/>
              </w:rPr>
              <w:t xml:space="preserve">, cancer awareness days </w:t>
            </w:r>
          </w:p>
          <w:p w14:paraId="565343B2" w14:textId="77777777" w:rsidR="007B4A8E" w:rsidRPr="00876386" w:rsidRDefault="007B4A8E" w:rsidP="007B4A8E">
            <w:pPr>
              <w:pStyle w:val="ListParagraph"/>
              <w:numPr>
                <w:ilvl w:val="0"/>
                <w:numId w:val="35"/>
              </w:numPr>
              <w:spacing w:after="200" w:line="276" w:lineRule="auto"/>
              <w:rPr>
                <w:rFonts w:cs="Arial"/>
                <w:bCs/>
              </w:rPr>
            </w:pPr>
            <w:r w:rsidRPr="00876386">
              <w:rPr>
                <w:rFonts w:cs="Arial"/>
                <w:bCs/>
              </w:rPr>
              <w:t>System flags for eg disability, language, transport</w:t>
            </w:r>
          </w:p>
          <w:p w14:paraId="5358EA17" w14:textId="77777777" w:rsidR="007B4A8E" w:rsidRPr="00876386" w:rsidRDefault="007B4A8E" w:rsidP="007B4A8E">
            <w:pPr>
              <w:pStyle w:val="ListParagraph"/>
              <w:numPr>
                <w:ilvl w:val="0"/>
                <w:numId w:val="35"/>
              </w:numPr>
              <w:spacing w:after="200" w:line="276" w:lineRule="auto"/>
              <w:rPr>
                <w:rFonts w:cs="Arial"/>
                <w:bCs/>
              </w:rPr>
            </w:pPr>
            <w:r w:rsidRPr="00876386">
              <w:rPr>
                <w:rFonts w:cs="Arial"/>
                <w:bCs/>
              </w:rPr>
              <w:t xml:space="preserve">Use of digital apps “Careology” to help support patients, link clinical and patient teams. </w:t>
            </w:r>
          </w:p>
          <w:p w14:paraId="151959D0" w14:textId="77777777" w:rsidR="007B4A8E" w:rsidRPr="00876386" w:rsidRDefault="007B4A8E" w:rsidP="007B4A8E">
            <w:pPr>
              <w:pStyle w:val="ListParagraph"/>
              <w:numPr>
                <w:ilvl w:val="0"/>
                <w:numId w:val="35"/>
              </w:numPr>
              <w:spacing w:after="200" w:line="276" w:lineRule="auto"/>
              <w:rPr>
                <w:rFonts w:cs="Arial"/>
                <w:bCs/>
              </w:rPr>
            </w:pPr>
            <w:r w:rsidRPr="00876386">
              <w:rPr>
                <w:rFonts w:cs="Arial"/>
                <w:bCs/>
              </w:rPr>
              <w:t xml:space="preserve">Website- videos, easy read leaflets, multi language, BSL videos. </w:t>
            </w:r>
          </w:p>
          <w:p w14:paraId="7ADA2136" w14:textId="77777777" w:rsidR="00BB480F" w:rsidRPr="00F0266A" w:rsidRDefault="00BB480F" w:rsidP="00B856E9">
            <w:pPr>
              <w:pStyle w:val="TableText"/>
              <w:rPr>
                <w:highlight w:val="yellow"/>
              </w:rPr>
            </w:pPr>
          </w:p>
        </w:tc>
        <w:tc>
          <w:tcPr>
            <w:tcW w:w="1276" w:type="dxa"/>
          </w:tcPr>
          <w:p w14:paraId="1D390995" w14:textId="1B2770AC" w:rsidR="00BB480F" w:rsidRPr="00F0266A" w:rsidRDefault="007B4A8E" w:rsidP="00B856E9">
            <w:pPr>
              <w:pStyle w:val="TableText"/>
              <w:rPr>
                <w:highlight w:val="yellow"/>
              </w:rPr>
            </w:pPr>
            <w:r w:rsidRPr="007B4A8E">
              <w:lastRenderedPageBreak/>
              <w:t>Achieving</w:t>
            </w:r>
          </w:p>
        </w:tc>
        <w:tc>
          <w:tcPr>
            <w:tcW w:w="2471" w:type="dxa"/>
          </w:tcPr>
          <w:p w14:paraId="30316170" w14:textId="65AFD8D9" w:rsidR="00BB480F" w:rsidRPr="00F0266A" w:rsidRDefault="007B4A8E" w:rsidP="00B856E9">
            <w:pPr>
              <w:pStyle w:val="TableText"/>
              <w:rPr>
                <w:highlight w:val="yellow"/>
              </w:rPr>
            </w:pPr>
            <w:r>
              <w:t xml:space="preserve">Lead </w:t>
            </w:r>
            <w:r w:rsidRPr="007B4A8E">
              <w:t>Cancer nurse specialist</w:t>
            </w:r>
          </w:p>
        </w:tc>
      </w:tr>
      <w:tr w:rsidR="007B4A8E" w:rsidRPr="009D1CC6" w14:paraId="16DB3463" w14:textId="77777777" w:rsidTr="00B856E9">
        <w:trPr>
          <w:cantSplit/>
          <w:trHeight w:val="1134"/>
        </w:trPr>
        <w:tc>
          <w:tcPr>
            <w:tcW w:w="1129" w:type="dxa"/>
            <w:vMerge/>
            <w:shd w:val="clear" w:color="auto" w:fill="BDDEFF" w:themeFill="accent1" w:themeFillTint="33"/>
          </w:tcPr>
          <w:p w14:paraId="01341F2E" w14:textId="77777777" w:rsidR="00BB480F" w:rsidRPr="009D1CC6" w:rsidRDefault="00BB480F" w:rsidP="00B856E9">
            <w:pPr>
              <w:rPr>
                <w:rFonts w:cs="Arial"/>
              </w:rPr>
            </w:pPr>
          </w:p>
        </w:tc>
        <w:tc>
          <w:tcPr>
            <w:tcW w:w="3969" w:type="dxa"/>
            <w:shd w:val="clear" w:color="auto" w:fill="BDDEFF" w:themeFill="accent1" w:themeFillTint="33"/>
            <w:vAlign w:val="center"/>
          </w:tcPr>
          <w:p w14:paraId="479CEB12" w14:textId="77777777" w:rsidR="00BB480F" w:rsidRPr="009D1CC6" w:rsidRDefault="00BB480F" w:rsidP="00B856E9">
            <w:pPr>
              <w:rPr>
                <w:rFonts w:cs="Arial"/>
              </w:rPr>
            </w:pPr>
            <w:r w:rsidRPr="009D1CC6">
              <w:rPr>
                <w:rFonts w:cs="Arial"/>
              </w:rPr>
              <w:t>1C: When p</w:t>
            </w:r>
            <w:r w:rsidRPr="009D1CC6">
              <w:rPr>
                <w:rFonts w:cs="Arial"/>
                <w:bCs/>
              </w:rPr>
              <w:t xml:space="preserve">atients (service users) </w:t>
            </w:r>
            <w:r w:rsidRPr="009D1CC6">
              <w:rPr>
                <w:rFonts w:cs="Arial"/>
              </w:rPr>
              <w:t>use the service, they are free from harm</w:t>
            </w:r>
          </w:p>
        </w:tc>
        <w:tc>
          <w:tcPr>
            <w:tcW w:w="5103" w:type="dxa"/>
          </w:tcPr>
          <w:p w14:paraId="2D637907" w14:textId="77777777" w:rsidR="007B4A8E" w:rsidRPr="0098665A" w:rsidRDefault="007B4A8E" w:rsidP="007B4A8E">
            <w:pPr>
              <w:rPr>
                <w:b/>
                <w:sz w:val="22"/>
                <w:szCs w:val="22"/>
              </w:rPr>
            </w:pPr>
            <w:r w:rsidRPr="0098665A">
              <w:rPr>
                <w:b/>
                <w:sz w:val="22"/>
                <w:szCs w:val="22"/>
              </w:rPr>
              <w:t xml:space="preserve">Evidenced through </w:t>
            </w:r>
          </w:p>
          <w:p w14:paraId="5C26C1FB" w14:textId="77777777" w:rsidR="007B4A8E" w:rsidRPr="0098665A" w:rsidRDefault="007B4A8E" w:rsidP="007B4A8E">
            <w:pPr>
              <w:rPr>
                <w:b/>
                <w:sz w:val="22"/>
                <w:szCs w:val="22"/>
              </w:rPr>
            </w:pPr>
            <w:r w:rsidRPr="0098665A">
              <w:rPr>
                <w:b/>
                <w:sz w:val="22"/>
                <w:szCs w:val="22"/>
              </w:rPr>
              <w:t xml:space="preserve">Training and education </w:t>
            </w:r>
          </w:p>
          <w:p w14:paraId="55EC9C1D" w14:textId="77777777" w:rsidR="007B4A8E" w:rsidRPr="0098665A" w:rsidRDefault="007B4A8E" w:rsidP="007B4A8E">
            <w:pPr>
              <w:rPr>
                <w:b/>
                <w:sz w:val="22"/>
                <w:szCs w:val="22"/>
              </w:rPr>
            </w:pPr>
            <w:r w:rsidRPr="0098665A">
              <w:rPr>
                <w:b/>
                <w:sz w:val="22"/>
                <w:szCs w:val="22"/>
              </w:rPr>
              <w:t xml:space="preserve">Risk management </w:t>
            </w:r>
          </w:p>
          <w:p w14:paraId="712DEDE2" w14:textId="77777777" w:rsidR="007B4A8E" w:rsidRPr="0098665A" w:rsidRDefault="007B4A8E" w:rsidP="007B4A8E">
            <w:pPr>
              <w:rPr>
                <w:b/>
                <w:sz w:val="22"/>
                <w:szCs w:val="22"/>
              </w:rPr>
            </w:pPr>
            <w:r w:rsidRPr="0098665A">
              <w:rPr>
                <w:b/>
                <w:sz w:val="22"/>
                <w:szCs w:val="22"/>
              </w:rPr>
              <w:t>Governance and divisional structures</w:t>
            </w:r>
          </w:p>
          <w:p w14:paraId="0A0BDFC8" w14:textId="77777777" w:rsidR="007B4A8E" w:rsidRPr="0098665A" w:rsidRDefault="007B4A8E" w:rsidP="007B4A8E">
            <w:pPr>
              <w:rPr>
                <w:b/>
                <w:sz w:val="22"/>
                <w:szCs w:val="22"/>
              </w:rPr>
            </w:pPr>
            <w:r w:rsidRPr="0098665A">
              <w:rPr>
                <w:b/>
                <w:sz w:val="22"/>
                <w:szCs w:val="22"/>
              </w:rPr>
              <w:t>Medical examiners officer</w:t>
            </w:r>
          </w:p>
          <w:p w14:paraId="0494A5B2" w14:textId="77777777" w:rsidR="007B4A8E" w:rsidRDefault="007B4A8E" w:rsidP="007B4A8E">
            <w:pPr>
              <w:rPr>
                <w:bCs/>
                <w:sz w:val="28"/>
                <w:szCs w:val="28"/>
              </w:rPr>
            </w:pPr>
          </w:p>
          <w:p w14:paraId="55A54D51" w14:textId="77777777" w:rsidR="007B4A8E" w:rsidRPr="0098665A" w:rsidRDefault="007B4A8E" w:rsidP="007B4A8E">
            <w:pPr>
              <w:rPr>
                <w:bCs/>
                <w:sz w:val="22"/>
                <w:szCs w:val="22"/>
              </w:rPr>
            </w:pPr>
            <w:r w:rsidRPr="0098665A">
              <w:rPr>
                <w:bCs/>
                <w:sz w:val="22"/>
                <w:szCs w:val="22"/>
              </w:rPr>
              <w:lastRenderedPageBreak/>
              <w:t xml:space="preserve">Team take the approach of learning from incidents. </w:t>
            </w:r>
          </w:p>
          <w:p w14:paraId="41940A59" w14:textId="77777777" w:rsidR="007B4A8E" w:rsidRPr="0098665A" w:rsidRDefault="007B4A8E" w:rsidP="007B4A8E">
            <w:pPr>
              <w:pStyle w:val="ListParagraph"/>
              <w:numPr>
                <w:ilvl w:val="0"/>
                <w:numId w:val="36"/>
              </w:numPr>
              <w:spacing w:after="200" w:line="276" w:lineRule="auto"/>
              <w:rPr>
                <w:rFonts w:cs="Arial"/>
                <w:bCs/>
              </w:rPr>
            </w:pPr>
            <w:r w:rsidRPr="0098665A">
              <w:rPr>
                <w:rFonts w:cs="Arial"/>
                <w:bCs/>
              </w:rPr>
              <w:t xml:space="preserve">The team utilise incident reporting for any risks/ near misses. </w:t>
            </w:r>
          </w:p>
          <w:p w14:paraId="675DBDB7" w14:textId="77777777" w:rsidR="007B4A8E" w:rsidRPr="0098665A" w:rsidRDefault="007B4A8E" w:rsidP="007B4A8E">
            <w:pPr>
              <w:pStyle w:val="ListParagraph"/>
              <w:numPr>
                <w:ilvl w:val="0"/>
                <w:numId w:val="36"/>
              </w:numPr>
              <w:spacing w:after="200" w:line="276" w:lineRule="auto"/>
              <w:rPr>
                <w:rFonts w:cs="Arial"/>
                <w:bCs/>
              </w:rPr>
            </w:pPr>
            <w:r w:rsidRPr="0098665A">
              <w:rPr>
                <w:rFonts w:cs="Arial"/>
                <w:bCs/>
              </w:rPr>
              <w:t>All patients are tracked to ensure timely access to diagnostic investigations.</w:t>
            </w:r>
          </w:p>
          <w:p w14:paraId="1243F6F7" w14:textId="77777777" w:rsidR="007B4A8E" w:rsidRPr="0098665A" w:rsidRDefault="007B4A8E" w:rsidP="007B4A8E">
            <w:pPr>
              <w:pStyle w:val="ListParagraph"/>
              <w:numPr>
                <w:ilvl w:val="0"/>
                <w:numId w:val="36"/>
              </w:numPr>
              <w:spacing w:after="200" w:line="276" w:lineRule="auto"/>
              <w:rPr>
                <w:rFonts w:cs="Arial"/>
                <w:bCs/>
              </w:rPr>
            </w:pPr>
            <w:r w:rsidRPr="0098665A">
              <w:rPr>
                <w:rFonts w:cs="Arial"/>
                <w:bCs/>
              </w:rPr>
              <w:t>Staff are trained in safeguarding.</w:t>
            </w:r>
          </w:p>
          <w:p w14:paraId="69F2F6B1" w14:textId="54662145" w:rsidR="00BB480F" w:rsidRPr="00F0266A" w:rsidRDefault="007B4A8E" w:rsidP="007B4A8E">
            <w:pPr>
              <w:pStyle w:val="TableText"/>
              <w:rPr>
                <w:highlight w:val="yellow"/>
              </w:rPr>
            </w:pPr>
            <w:r w:rsidRPr="0098665A">
              <w:rPr>
                <w:rFonts w:cs="Arial"/>
                <w:bCs/>
              </w:rPr>
              <w:t>Service feeds into internal governance structures; Cancer Delivery Group,</w:t>
            </w:r>
            <w:r>
              <w:rPr>
                <w:rFonts w:cs="Arial"/>
                <w:bCs/>
              </w:rPr>
              <w:t xml:space="preserve"> cancer alliance, ICB </w:t>
            </w:r>
            <w:r w:rsidRPr="0098665A">
              <w:rPr>
                <w:rFonts w:cs="Arial"/>
                <w:bCs/>
              </w:rPr>
              <w:t>Health Inequalities</w:t>
            </w:r>
            <w:r>
              <w:rPr>
                <w:rFonts w:cs="Arial"/>
                <w:bCs/>
              </w:rPr>
              <w:t xml:space="preserve"> alliance</w:t>
            </w:r>
            <w:r w:rsidRPr="0098665A">
              <w:rPr>
                <w:rFonts w:cs="Arial"/>
                <w:bCs/>
              </w:rPr>
              <w:t xml:space="preserve">, Patient Experience and </w:t>
            </w:r>
            <w:r>
              <w:rPr>
                <w:rFonts w:cs="Arial"/>
                <w:bCs/>
              </w:rPr>
              <w:t>engagement</w:t>
            </w:r>
            <w:r w:rsidRPr="0098665A">
              <w:rPr>
                <w:rFonts w:cs="Arial"/>
                <w:bCs/>
              </w:rPr>
              <w:t xml:space="preserve"> Group </w:t>
            </w:r>
          </w:p>
        </w:tc>
        <w:tc>
          <w:tcPr>
            <w:tcW w:w="1276" w:type="dxa"/>
          </w:tcPr>
          <w:p w14:paraId="28EED1D9" w14:textId="76DD2870" w:rsidR="00BB480F" w:rsidRPr="00F0266A" w:rsidRDefault="007B4A8E" w:rsidP="007B4A8E">
            <w:pPr>
              <w:pStyle w:val="TableText"/>
              <w:rPr>
                <w:highlight w:val="yellow"/>
              </w:rPr>
            </w:pPr>
            <w:r w:rsidRPr="007B4A8E">
              <w:lastRenderedPageBreak/>
              <w:t>Achieving</w:t>
            </w:r>
          </w:p>
        </w:tc>
        <w:tc>
          <w:tcPr>
            <w:tcW w:w="2471" w:type="dxa"/>
          </w:tcPr>
          <w:p w14:paraId="6CF53ABC" w14:textId="533712AA" w:rsidR="00BB480F" w:rsidRPr="00F0266A" w:rsidRDefault="007B4A8E" w:rsidP="00B856E9">
            <w:pPr>
              <w:pStyle w:val="TableText"/>
              <w:rPr>
                <w:highlight w:val="yellow"/>
              </w:rPr>
            </w:pPr>
            <w:r>
              <w:t>Matron for Patient Experience and Engagement</w:t>
            </w:r>
          </w:p>
        </w:tc>
      </w:tr>
      <w:tr w:rsidR="007B4A8E" w:rsidRPr="009D1CC6" w14:paraId="212B6E4D" w14:textId="77777777" w:rsidTr="00B856E9">
        <w:trPr>
          <w:cantSplit/>
          <w:trHeight w:val="1134"/>
        </w:trPr>
        <w:tc>
          <w:tcPr>
            <w:tcW w:w="1129" w:type="dxa"/>
            <w:vMerge/>
            <w:shd w:val="clear" w:color="auto" w:fill="BDDEFF" w:themeFill="accent1" w:themeFillTint="33"/>
          </w:tcPr>
          <w:p w14:paraId="727577A1" w14:textId="77777777" w:rsidR="00BB480F" w:rsidRPr="009D1CC6" w:rsidRDefault="00BB480F" w:rsidP="00B856E9">
            <w:pPr>
              <w:rPr>
                <w:rFonts w:cs="Arial"/>
              </w:rPr>
            </w:pPr>
          </w:p>
        </w:tc>
        <w:tc>
          <w:tcPr>
            <w:tcW w:w="3969" w:type="dxa"/>
            <w:shd w:val="clear" w:color="auto" w:fill="BDDEFF" w:themeFill="accent1" w:themeFillTint="33"/>
            <w:vAlign w:val="center"/>
          </w:tcPr>
          <w:p w14:paraId="1F7B4823" w14:textId="77777777" w:rsidR="00BB480F" w:rsidRPr="009D1CC6" w:rsidRDefault="00BB480F" w:rsidP="00B856E9">
            <w:pPr>
              <w:rPr>
                <w:rFonts w:cs="Arial"/>
              </w:rPr>
            </w:pPr>
            <w:r w:rsidRPr="009D1CC6">
              <w:rPr>
                <w:rFonts w:cs="Arial"/>
              </w:rPr>
              <w:t xml:space="preserve">1D: </w:t>
            </w:r>
            <w:r w:rsidRPr="009D1CC6">
              <w:rPr>
                <w:rFonts w:cs="Arial"/>
                <w:bCs/>
              </w:rPr>
              <w:t xml:space="preserve">Patients (service users) </w:t>
            </w:r>
            <w:r w:rsidRPr="009D1CC6">
              <w:rPr>
                <w:rFonts w:cs="Arial"/>
              </w:rPr>
              <w:t>report positive experiences of the service</w:t>
            </w:r>
          </w:p>
        </w:tc>
        <w:tc>
          <w:tcPr>
            <w:tcW w:w="5103" w:type="dxa"/>
          </w:tcPr>
          <w:p w14:paraId="5DF8CFC0" w14:textId="77777777" w:rsidR="007B4A8E" w:rsidRPr="0098665A" w:rsidRDefault="007B4A8E" w:rsidP="007B4A8E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rPr>
                <w:rFonts w:cs="Arial"/>
                <w:bCs/>
              </w:rPr>
            </w:pPr>
            <w:r w:rsidRPr="0098665A">
              <w:rPr>
                <w:rFonts w:cs="Arial"/>
                <w:bCs/>
              </w:rPr>
              <w:t>Patient feedback questionnaires</w:t>
            </w:r>
          </w:p>
          <w:p w14:paraId="2D46E46C" w14:textId="77777777" w:rsidR="007B4A8E" w:rsidRPr="0098665A" w:rsidRDefault="007B4A8E" w:rsidP="007B4A8E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rPr>
                <w:rFonts w:cs="Arial"/>
                <w:bCs/>
              </w:rPr>
            </w:pPr>
            <w:r w:rsidRPr="0098665A">
              <w:rPr>
                <w:rFonts w:cs="Arial"/>
                <w:bCs/>
              </w:rPr>
              <w:t xml:space="preserve">Friends and Family Test is available throughout the patient journey. Data can be reviewed by speciality </w:t>
            </w:r>
          </w:p>
          <w:p w14:paraId="13B5DDC0" w14:textId="77777777" w:rsidR="007B4A8E" w:rsidRDefault="007B4A8E" w:rsidP="007B4A8E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rPr>
                <w:rFonts w:cs="Arial"/>
                <w:bCs/>
              </w:rPr>
            </w:pPr>
            <w:r w:rsidRPr="0098665A">
              <w:rPr>
                <w:rFonts w:cs="Arial"/>
                <w:bCs/>
              </w:rPr>
              <w:t xml:space="preserve">Patient Experience and engagement group </w:t>
            </w:r>
          </w:p>
          <w:p w14:paraId="68F6CACD" w14:textId="1B764F2A" w:rsidR="007B4A8E" w:rsidRPr="0098665A" w:rsidRDefault="007B4A8E" w:rsidP="007B4A8E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PLACE Audit</w:t>
            </w:r>
          </w:p>
          <w:p w14:paraId="4308D269" w14:textId="77777777" w:rsidR="007B4A8E" w:rsidRDefault="007B4A8E" w:rsidP="007B4A8E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rPr>
                <w:rFonts w:cs="Arial"/>
                <w:bCs/>
              </w:rPr>
            </w:pPr>
            <w:r w:rsidRPr="0098665A">
              <w:rPr>
                <w:rFonts w:cs="Arial"/>
                <w:bCs/>
              </w:rPr>
              <w:t>PALS, and appreciations are monitored</w:t>
            </w:r>
          </w:p>
          <w:p w14:paraId="06D80012" w14:textId="2C57DD90" w:rsidR="007B4A8E" w:rsidRPr="0098665A" w:rsidRDefault="007B4A8E" w:rsidP="007B4A8E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Patient stories</w:t>
            </w:r>
          </w:p>
          <w:p w14:paraId="578B28E0" w14:textId="447CE0CF" w:rsidR="00BB480F" w:rsidRPr="00F0266A" w:rsidRDefault="007B4A8E" w:rsidP="007B4A8E">
            <w:pPr>
              <w:pStyle w:val="TableText"/>
              <w:rPr>
                <w:highlight w:val="yellow"/>
              </w:rPr>
            </w:pPr>
            <w:r w:rsidRPr="0098665A">
              <w:rPr>
                <w:rFonts w:cs="Arial"/>
                <w:bCs/>
              </w:rPr>
              <w:t xml:space="preserve">Stakeholder feedback – GPs </w:t>
            </w:r>
          </w:p>
        </w:tc>
        <w:tc>
          <w:tcPr>
            <w:tcW w:w="1276" w:type="dxa"/>
          </w:tcPr>
          <w:p w14:paraId="10AC0221" w14:textId="45BFADF7" w:rsidR="00BB480F" w:rsidRPr="00F0266A" w:rsidRDefault="007B4A8E" w:rsidP="007B4A8E">
            <w:pPr>
              <w:pStyle w:val="TableText"/>
              <w:ind w:left="360"/>
              <w:rPr>
                <w:highlight w:val="yellow"/>
              </w:rPr>
            </w:pPr>
            <w:r w:rsidRPr="007B4A8E">
              <w:t>Achieving</w:t>
            </w:r>
          </w:p>
        </w:tc>
        <w:tc>
          <w:tcPr>
            <w:tcW w:w="2471" w:type="dxa"/>
          </w:tcPr>
          <w:p w14:paraId="31DA5CEB" w14:textId="6EA39FEF" w:rsidR="00BB480F" w:rsidRPr="00F0266A" w:rsidRDefault="007B4A8E" w:rsidP="00B856E9">
            <w:pPr>
              <w:pStyle w:val="TableText"/>
              <w:rPr>
                <w:highlight w:val="yellow"/>
              </w:rPr>
            </w:pPr>
            <w:r>
              <w:t>Matron for Patient Experience and Engagement</w:t>
            </w:r>
          </w:p>
        </w:tc>
      </w:tr>
      <w:tr w:rsidR="007B4A8E" w:rsidRPr="009D1CC6" w14:paraId="5EEED75A" w14:textId="77777777" w:rsidTr="00B856E9">
        <w:tc>
          <w:tcPr>
            <w:tcW w:w="10201" w:type="dxa"/>
            <w:gridSpan w:val="3"/>
            <w:shd w:val="clear" w:color="auto" w:fill="BDDEFF" w:themeFill="accent1" w:themeFillTint="33"/>
          </w:tcPr>
          <w:p w14:paraId="1A334C07" w14:textId="77777777" w:rsidR="00BB480F" w:rsidRPr="009D1CC6" w:rsidRDefault="00BB480F" w:rsidP="00B856E9">
            <w:pPr>
              <w:rPr>
                <w:rFonts w:cs="Arial"/>
                <w:b/>
              </w:rPr>
            </w:pPr>
            <w:r w:rsidRPr="009D1CC6">
              <w:rPr>
                <w:rFonts w:cs="Arial"/>
                <w:b/>
              </w:rPr>
              <w:t>Domain 1: Commissioned or provided services overall rating</w:t>
            </w:r>
          </w:p>
        </w:tc>
        <w:tc>
          <w:tcPr>
            <w:tcW w:w="1276" w:type="dxa"/>
          </w:tcPr>
          <w:p w14:paraId="3CF86A08" w14:textId="5C4D9FC3" w:rsidR="00BB480F" w:rsidRPr="009D1CC6" w:rsidRDefault="007B4A8E" w:rsidP="00B856E9">
            <w:pPr>
              <w:pStyle w:val="TableText"/>
            </w:pPr>
            <w:r w:rsidRPr="007B4A8E">
              <w:t>Achieving</w:t>
            </w:r>
          </w:p>
        </w:tc>
        <w:tc>
          <w:tcPr>
            <w:tcW w:w="2471" w:type="dxa"/>
            <w:shd w:val="clear" w:color="auto" w:fill="BDDEFF" w:themeFill="accent1" w:themeFillTint="33"/>
          </w:tcPr>
          <w:p w14:paraId="2108854E" w14:textId="77777777" w:rsidR="00BB480F" w:rsidRPr="009D1CC6" w:rsidRDefault="00BB480F" w:rsidP="00B856E9">
            <w:pPr>
              <w:pStyle w:val="TableText"/>
            </w:pPr>
          </w:p>
        </w:tc>
      </w:tr>
    </w:tbl>
    <w:p w14:paraId="26BAC3C9" w14:textId="2520BBF9" w:rsidR="00BB480F" w:rsidRPr="009D1CC6" w:rsidRDefault="00BB480F" w:rsidP="00BB480F"/>
    <w:p w14:paraId="65F5B123" w14:textId="77777777" w:rsidR="00BB480F" w:rsidRPr="009D1CC6" w:rsidRDefault="00BB480F" w:rsidP="00B856E9">
      <w:pPr>
        <w:pStyle w:val="Heading2"/>
      </w:pPr>
      <w:r w:rsidRPr="009D1CC6">
        <w:lastRenderedPageBreak/>
        <w:t>Domain 2: Workforce health and well-being</w:t>
      </w:r>
    </w:p>
    <w:tbl>
      <w:tblPr>
        <w:tblStyle w:val="TableGrid"/>
        <w:tblW w:w="0" w:type="auto"/>
        <w:tblBorders>
          <w:top w:val="single" w:sz="4" w:space="0" w:color="768692" w:themeColor="accent2"/>
          <w:left w:val="single" w:sz="4" w:space="0" w:color="768692" w:themeColor="accent2"/>
          <w:bottom w:val="single" w:sz="4" w:space="0" w:color="768692" w:themeColor="accent2"/>
          <w:right w:val="single" w:sz="4" w:space="0" w:color="768692" w:themeColor="accent2"/>
          <w:insideH w:val="single" w:sz="4" w:space="0" w:color="768692" w:themeColor="accent2"/>
          <w:insideV w:val="single" w:sz="4" w:space="0" w:color="768692" w:themeColor="accent2"/>
        </w:tblBorders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1123"/>
        <w:gridCol w:w="3703"/>
        <w:gridCol w:w="5176"/>
        <w:gridCol w:w="1165"/>
        <w:gridCol w:w="2429"/>
      </w:tblGrid>
      <w:tr w:rsidR="00F0266A" w:rsidRPr="009D1CC6" w14:paraId="07C75568" w14:textId="77777777" w:rsidTr="00744370">
        <w:tc>
          <w:tcPr>
            <w:tcW w:w="1123" w:type="dxa"/>
            <w:shd w:val="clear" w:color="auto" w:fill="BDDEFF" w:themeFill="accent1" w:themeFillTint="33"/>
          </w:tcPr>
          <w:p w14:paraId="1D99719F" w14:textId="77777777" w:rsidR="00BB480F" w:rsidRPr="009D1CC6" w:rsidRDefault="00BB480F" w:rsidP="00E33027">
            <w:pPr>
              <w:rPr>
                <w:rFonts w:cs="Arial"/>
                <w:b/>
              </w:rPr>
            </w:pPr>
            <w:r w:rsidRPr="009D1CC6">
              <w:rPr>
                <w:rFonts w:cs="Arial"/>
                <w:b/>
              </w:rPr>
              <w:t>Domain</w:t>
            </w:r>
          </w:p>
        </w:tc>
        <w:tc>
          <w:tcPr>
            <w:tcW w:w="3720" w:type="dxa"/>
            <w:shd w:val="clear" w:color="auto" w:fill="BDDEFF" w:themeFill="accent1" w:themeFillTint="33"/>
          </w:tcPr>
          <w:p w14:paraId="22A89570" w14:textId="77777777" w:rsidR="00BB480F" w:rsidRPr="009D1CC6" w:rsidRDefault="00BB480F" w:rsidP="00E33027">
            <w:pPr>
              <w:rPr>
                <w:rFonts w:cs="Arial"/>
                <w:b/>
              </w:rPr>
            </w:pPr>
            <w:r w:rsidRPr="009D1CC6">
              <w:rPr>
                <w:rFonts w:cs="Arial"/>
                <w:b/>
              </w:rPr>
              <w:t>Outcome</w:t>
            </w:r>
          </w:p>
        </w:tc>
        <w:tc>
          <w:tcPr>
            <w:tcW w:w="5196" w:type="dxa"/>
            <w:shd w:val="clear" w:color="auto" w:fill="BDDEFF" w:themeFill="accent1" w:themeFillTint="33"/>
          </w:tcPr>
          <w:p w14:paraId="3879B7C3" w14:textId="77777777" w:rsidR="00BB480F" w:rsidRPr="009D1CC6" w:rsidRDefault="00BB480F" w:rsidP="00E33027">
            <w:pPr>
              <w:rPr>
                <w:rFonts w:cs="Arial"/>
                <w:b/>
              </w:rPr>
            </w:pPr>
            <w:r w:rsidRPr="009D1CC6">
              <w:rPr>
                <w:rFonts w:cs="Arial"/>
                <w:b/>
              </w:rPr>
              <w:t xml:space="preserve">Evidence </w:t>
            </w:r>
          </w:p>
        </w:tc>
        <w:tc>
          <w:tcPr>
            <w:tcW w:w="1122" w:type="dxa"/>
            <w:shd w:val="clear" w:color="auto" w:fill="BDDEFF" w:themeFill="accent1" w:themeFillTint="33"/>
          </w:tcPr>
          <w:p w14:paraId="308B9805" w14:textId="77777777" w:rsidR="00BB480F" w:rsidRPr="009D1CC6" w:rsidRDefault="00BB480F" w:rsidP="00E33027">
            <w:pPr>
              <w:rPr>
                <w:rFonts w:cs="Arial"/>
                <w:b/>
              </w:rPr>
            </w:pPr>
            <w:r w:rsidRPr="009D1CC6">
              <w:rPr>
                <w:rFonts w:cs="Arial"/>
                <w:b/>
              </w:rPr>
              <w:t>Rating</w:t>
            </w:r>
          </w:p>
        </w:tc>
        <w:tc>
          <w:tcPr>
            <w:tcW w:w="2435" w:type="dxa"/>
            <w:shd w:val="clear" w:color="auto" w:fill="BDDEFF" w:themeFill="accent1" w:themeFillTint="33"/>
          </w:tcPr>
          <w:p w14:paraId="7653CC08" w14:textId="77777777" w:rsidR="00BB480F" w:rsidRPr="009D1CC6" w:rsidRDefault="00BB480F" w:rsidP="00E33027">
            <w:pPr>
              <w:rPr>
                <w:rFonts w:cs="Arial"/>
                <w:b/>
              </w:rPr>
            </w:pPr>
            <w:r w:rsidRPr="009D1CC6">
              <w:rPr>
                <w:rFonts w:cs="Arial"/>
                <w:b/>
              </w:rPr>
              <w:t>Owner (Dept/Lead)</w:t>
            </w:r>
          </w:p>
        </w:tc>
      </w:tr>
      <w:tr w:rsidR="00BB480F" w:rsidRPr="009D1CC6" w14:paraId="19B0A304" w14:textId="77777777" w:rsidTr="00744370">
        <w:trPr>
          <w:cantSplit/>
          <w:trHeight w:val="1247"/>
        </w:trPr>
        <w:tc>
          <w:tcPr>
            <w:tcW w:w="1123" w:type="dxa"/>
            <w:vMerge w:val="restart"/>
            <w:shd w:val="clear" w:color="auto" w:fill="BDDEFF" w:themeFill="accent1" w:themeFillTint="33"/>
            <w:textDirection w:val="btLr"/>
            <w:vAlign w:val="center"/>
          </w:tcPr>
          <w:p w14:paraId="05242C0F" w14:textId="77777777" w:rsidR="00BB480F" w:rsidRPr="009D1CC6" w:rsidRDefault="00BB480F" w:rsidP="00E33027">
            <w:pPr>
              <w:ind w:left="113" w:right="113"/>
              <w:jc w:val="center"/>
              <w:rPr>
                <w:rFonts w:cs="Arial"/>
                <w:b/>
                <w:i/>
              </w:rPr>
            </w:pPr>
            <w:r w:rsidRPr="009D1CC6">
              <w:rPr>
                <w:rFonts w:cs="Arial"/>
                <w:b/>
                <w:i/>
              </w:rPr>
              <w:t xml:space="preserve">Domain 2: </w:t>
            </w:r>
          </w:p>
          <w:p w14:paraId="57BAF48B" w14:textId="77777777" w:rsidR="00BB480F" w:rsidRPr="009D1CC6" w:rsidRDefault="00BB480F" w:rsidP="00E33027">
            <w:pPr>
              <w:ind w:left="113" w:right="113"/>
              <w:jc w:val="center"/>
              <w:rPr>
                <w:rFonts w:cs="Arial"/>
                <w:b/>
                <w:i/>
              </w:rPr>
            </w:pPr>
            <w:r w:rsidRPr="009D1CC6">
              <w:rPr>
                <w:rFonts w:cs="Arial"/>
                <w:b/>
                <w:i/>
              </w:rPr>
              <w:t>Workforce health and well-being</w:t>
            </w:r>
          </w:p>
          <w:p w14:paraId="3A446212" w14:textId="77777777" w:rsidR="00BB480F" w:rsidRPr="009D1CC6" w:rsidRDefault="00BB480F" w:rsidP="00E33027">
            <w:pPr>
              <w:ind w:left="113" w:right="113"/>
              <w:jc w:val="center"/>
              <w:rPr>
                <w:rFonts w:cs="Arial"/>
              </w:rPr>
            </w:pPr>
          </w:p>
        </w:tc>
        <w:tc>
          <w:tcPr>
            <w:tcW w:w="3720" w:type="dxa"/>
            <w:shd w:val="clear" w:color="auto" w:fill="BDDEFF" w:themeFill="accent1" w:themeFillTint="33"/>
          </w:tcPr>
          <w:p w14:paraId="6C7323C1" w14:textId="77777777" w:rsidR="00BB480F" w:rsidRPr="009D1CC6" w:rsidRDefault="00BB480F" w:rsidP="00E33027">
            <w:pPr>
              <w:rPr>
                <w:rFonts w:cs="Arial"/>
              </w:rPr>
            </w:pPr>
            <w:r w:rsidRPr="009D1CC6">
              <w:rPr>
                <w:rFonts w:cs="Arial"/>
              </w:rPr>
              <w:t>2A: When at work, staff are provided with support to manage obesity, diabetes, asthma, COPD and mental health conditions</w:t>
            </w:r>
          </w:p>
        </w:tc>
        <w:tc>
          <w:tcPr>
            <w:tcW w:w="5196" w:type="dxa"/>
          </w:tcPr>
          <w:p w14:paraId="7791E688" w14:textId="7667ED5E" w:rsidR="00BB480F" w:rsidRDefault="00AE7AFC" w:rsidP="00AE7AFC">
            <w:pPr>
              <w:pStyle w:val="TableText"/>
              <w:numPr>
                <w:ilvl w:val="0"/>
                <w:numId w:val="19"/>
              </w:numPr>
            </w:pPr>
            <w:r>
              <w:t>Access to occupational health services</w:t>
            </w:r>
            <w:r w:rsidR="002C7F5C">
              <w:t xml:space="preserve"> for management referrals and advice on support for colleagues</w:t>
            </w:r>
          </w:p>
          <w:p w14:paraId="7B915FF6" w14:textId="45FB1619" w:rsidR="002436F3" w:rsidRDefault="002436F3" w:rsidP="00AE7AFC">
            <w:pPr>
              <w:pStyle w:val="TableText"/>
              <w:numPr>
                <w:ilvl w:val="0"/>
                <w:numId w:val="19"/>
              </w:numPr>
            </w:pPr>
            <w:r>
              <w:t xml:space="preserve">Wellbeing at Work Policy in place with supporting toolkits and training </w:t>
            </w:r>
          </w:p>
          <w:p w14:paraId="3D8F0FB6" w14:textId="13DD921B" w:rsidR="00AE7AFC" w:rsidRDefault="00AE7AFC" w:rsidP="00AE7AFC">
            <w:pPr>
              <w:pStyle w:val="TableText"/>
              <w:numPr>
                <w:ilvl w:val="0"/>
                <w:numId w:val="19"/>
              </w:numPr>
            </w:pPr>
            <w:r>
              <w:t>Comprehensive health and wellbeing offer for aspects of physical and mental health conditions</w:t>
            </w:r>
          </w:p>
          <w:p w14:paraId="73434404" w14:textId="415EAB8C" w:rsidR="002C7F5C" w:rsidRDefault="002C7F5C" w:rsidP="00AE7AFC">
            <w:pPr>
              <w:pStyle w:val="TableText"/>
              <w:numPr>
                <w:ilvl w:val="0"/>
                <w:numId w:val="19"/>
              </w:numPr>
            </w:pPr>
            <w:r>
              <w:t>Employee Assistance programme in place, Vivup</w:t>
            </w:r>
          </w:p>
          <w:p w14:paraId="5B13621E" w14:textId="2A37D26D" w:rsidR="002C7F5C" w:rsidRDefault="002C7F5C" w:rsidP="00AE7AFC">
            <w:pPr>
              <w:pStyle w:val="TableText"/>
              <w:numPr>
                <w:ilvl w:val="0"/>
                <w:numId w:val="19"/>
              </w:numPr>
            </w:pPr>
            <w:r>
              <w:t xml:space="preserve">Rapid access to MSK physiotherapy services </w:t>
            </w:r>
          </w:p>
          <w:p w14:paraId="1D90EC4B" w14:textId="5A2B652A" w:rsidR="00C04300" w:rsidRDefault="00C04300" w:rsidP="00AE7AFC">
            <w:pPr>
              <w:pStyle w:val="TableText"/>
              <w:numPr>
                <w:ilvl w:val="0"/>
                <w:numId w:val="19"/>
              </w:numPr>
            </w:pPr>
            <w:r>
              <w:t>NHS England digital weight management programme promoted along with local free weight management and active lifestyle support groups</w:t>
            </w:r>
          </w:p>
          <w:p w14:paraId="7316ECDC" w14:textId="77777777" w:rsidR="00AE7AFC" w:rsidRDefault="00AE7AFC" w:rsidP="00AE7AFC">
            <w:pPr>
              <w:pStyle w:val="TableText"/>
              <w:numPr>
                <w:ilvl w:val="0"/>
                <w:numId w:val="19"/>
              </w:numPr>
            </w:pPr>
            <w:r>
              <w:t>Access to West Yorkshire wellbeing hub for psychological intervention</w:t>
            </w:r>
          </w:p>
          <w:p w14:paraId="292D7690" w14:textId="7701B2B2" w:rsidR="00AE7AFC" w:rsidRPr="00F0266A" w:rsidRDefault="00AE7AFC" w:rsidP="00AE7AFC">
            <w:pPr>
              <w:pStyle w:val="TableText"/>
              <w:numPr>
                <w:ilvl w:val="0"/>
                <w:numId w:val="19"/>
              </w:numPr>
            </w:pPr>
            <w:r w:rsidRPr="00F0266A">
              <w:t xml:space="preserve">Impact measures in place for wellbeing offer </w:t>
            </w:r>
            <w:r w:rsidR="00C845E4" w:rsidRPr="00F0266A">
              <w:t xml:space="preserve">to inform ongoing development </w:t>
            </w:r>
          </w:p>
          <w:p w14:paraId="41047009" w14:textId="1AFBE933" w:rsidR="002C7F5C" w:rsidRPr="00F0266A" w:rsidRDefault="002C7F5C" w:rsidP="00AE7AFC">
            <w:pPr>
              <w:pStyle w:val="TableText"/>
              <w:numPr>
                <w:ilvl w:val="0"/>
                <w:numId w:val="19"/>
              </w:numPr>
            </w:pPr>
            <w:r w:rsidRPr="00F0266A">
              <w:t xml:space="preserve">Reasonable adjustments toolkit in place </w:t>
            </w:r>
          </w:p>
          <w:p w14:paraId="182F8D70" w14:textId="16014E93" w:rsidR="00AE7AFC" w:rsidRPr="009D1CC6" w:rsidRDefault="00C04300" w:rsidP="00C04300">
            <w:pPr>
              <w:pStyle w:val="TableText"/>
              <w:numPr>
                <w:ilvl w:val="0"/>
                <w:numId w:val="19"/>
              </w:numPr>
            </w:pPr>
            <w:r>
              <w:t xml:space="preserve">Local staff survey questions to assess the impact of wellbeing initiatives </w:t>
            </w:r>
          </w:p>
        </w:tc>
        <w:tc>
          <w:tcPr>
            <w:tcW w:w="1122" w:type="dxa"/>
          </w:tcPr>
          <w:p w14:paraId="7351D1EF" w14:textId="468D2600" w:rsidR="00BB480F" w:rsidRPr="009D1CC6" w:rsidRDefault="00F827E7" w:rsidP="0087548A">
            <w:pPr>
              <w:pStyle w:val="TableText"/>
            </w:pPr>
            <w:r>
              <w:rPr>
                <w:rFonts w:cs="Arial"/>
              </w:rPr>
              <w:t>2 – Achieving</w:t>
            </w:r>
          </w:p>
        </w:tc>
        <w:tc>
          <w:tcPr>
            <w:tcW w:w="2435" w:type="dxa"/>
          </w:tcPr>
          <w:p w14:paraId="24EFAC45" w14:textId="617CC5E1" w:rsidR="00BB480F" w:rsidRPr="009D1CC6" w:rsidRDefault="00744370" w:rsidP="0087548A">
            <w:pPr>
              <w:pStyle w:val="TableText"/>
            </w:pPr>
            <w:r>
              <w:t>People and Organisational Development</w:t>
            </w:r>
          </w:p>
        </w:tc>
      </w:tr>
      <w:tr w:rsidR="00744370" w:rsidRPr="009D1CC6" w14:paraId="78655683" w14:textId="77777777" w:rsidTr="00744370">
        <w:trPr>
          <w:cantSplit/>
          <w:trHeight w:val="1247"/>
        </w:trPr>
        <w:tc>
          <w:tcPr>
            <w:tcW w:w="1123" w:type="dxa"/>
            <w:vMerge/>
            <w:shd w:val="clear" w:color="auto" w:fill="BDDEFF" w:themeFill="accent1" w:themeFillTint="33"/>
          </w:tcPr>
          <w:p w14:paraId="286AA307" w14:textId="77777777" w:rsidR="00744370" w:rsidRPr="009D1CC6" w:rsidRDefault="00744370" w:rsidP="00744370">
            <w:pPr>
              <w:rPr>
                <w:rFonts w:cs="Arial"/>
              </w:rPr>
            </w:pPr>
          </w:p>
        </w:tc>
        <w:tc>
          <w:tcPr>
            <w:tcW w:w="3720" w:type="dxa"/>
            <w:shd w:val="clear" w:color="auto" w:fill="BDDEFF" w:themeFill="accent1" w:themeFillTint="33"/>
          </w:tcPr>
          <w:p w14:paraId="1DFCFD77" w14:textId="77777777" w:rsidR="00744370" w:rsidRPr="009D1CC6" w:rsidRDefault="00744370" w:rsidP="00744370">
            <w:pPr>
              <w:rPr>
                <w:rFonts w:cs="Arial"/>
              </w:rPr>
            </w:pPr>
            <w:r w:rsidRPr="009D1CC6">
              <w:rPr>
                <w:rFonts w:cs="Arial"/>
              </w:rPr>
              <w:t xml:space="preserve">2B: When at work, staff are free from abuse, harassment, bullying and physical violence from any source </w:t>
            </w:r>
          </w:p>
        </w:tc>
        <w:tc>
          <w:tcPr>
            <w:tcW w:w="5196" w:type="dxa"/>
          </w:tcPr>
          <w:p w14:paraId="13459344" w14:textId="77777777" w:rsidR="00744370" w:rsidRDefault="00AE7AFC" w:rsidP="00AE7AFC">
            <w:pPr>
              <w:pStyle w:val="TableText"/>
              <w:numPr>
                <w:ilvl w:val="0"/>
                <w:numId w:val="20"/>
              </w:numPr>
            </w:pPr>
            <w:r>
              <w:t>Robust policy framework in place, including Grievance and Resolution Policy, Disciplinary Policy and Freedom to Speak Up Policy</w:t>
            </w:r>
          </w:p>
          <w:p w14:paraId="3EFB9721" w14:textId="40BED826" w:rsidR="006F3E6D" w:rsidRPr="00F0266A" w:rsidRDefault="006F3E6D" w:rsidP="00AE7AFC">
            <w:pPr>
              <w:pStyle w:val="TableText"/>
              <w:numPr>
                <w:ilvl w:val="0"/>
                <w:numId w:val="20"/>
              </w:numPr>
            </w:pPr>
            <w:r>
              <w:t xml:space="preserve">Employee Relations KPIs </w:t>
            </w:r>
            <w:r w:rsidR="002C7F5C">
              <w:t xml:space="preserve">measured </w:t>
            </w:r>
            <w:r w:rsidR="002C7F5C" w:rsidRPr="00F0266A">
              <w:t xml:space="preserve">annually to indicate themes and trends to inform appropriate interventions </w:t>
            </w:r>
          </w:p>
          <w:p w14:paraId="6C915402" w14:textId="7279615B" w:rsidR="002C7F5C" w:rsidRPr="00F0266A" w:rsidRDefault="00F0266A" w:rsidP="00AE7AFC">
            <w:pPr>
              <w:pStyle w:val="TableText"/>
              <w:numPr>
                <w:ilvl w:val="0"/>
                <w:numId w:val="20"/>
              </w:numPr>
            </w:pPr>
            <w:r w:rsidRPr="00F0266A">
              <w:t xml:space="preserve">Managing </w:t>
            </w:r>
            <w:r w:rsidR="002C7F5C" w:rsidRPr="00F0266A">
              <w:t>Violence</w:t>
            </w:r>
            <w:r w:rsidRPr="00F0266A">
              <w:t>, A</w:t>
            </w:r>
            <w:r w:rsidR="002C7F5C" w:rsidRPr="00F0266A">
              <w:t>ggression</w:t>
            </w:r>
            <w:r w:rsidRPr="00F0266A">
              <w:t xml:space="preserve"> and Behaviour</w:t>
            </w:r>
            <w:r w:rsidR="002C7F5C" w:rsidRPr="00F0266A">
              <w:t xml:space="preserve"> policy in place </w:t>
            </w:r>
            <w:r w:rsidRPr="00F0266A">
              <w:t xml:space="preserve">to describe steps to be taken following incidents </w:t>
            </w:r>
          </w:p>
          <w:p w14:paraId="6422F00F" w14:textId="6F8BE371" w:rsidR="00AE7AFC" w:rsidRDefault="00AE7AFC" w:rsidP="00AE7AFC">
            <w:pPr>
              <w:pStyle w:val="TableText"/>
              <w:numPr>
                <w:ilvl w:val="0"/>
                <w:numId w:val="20"/>
              </w:numPr>
            </w:pPr>
            <w:r w:rsidRPr="00F0266A">
              <w:t>Incidents data reported on a monthly</w:t>
            </w:r>
            <w:r>
              <w:t xml:space="preserve"> basis</w:t>
            </w:r>
            <w:r w:rsidR="002C7F5C">
              <w:t xml:space="preserve"> with escalations through the</w:t>
            </w:r>
            <w:r>
              <w:t xml:space="preserve"> Safety and Security Group </w:t>
            </w:r>
            <w:r w:rsidR="002C7F5C">
              <w:t>and Health and Safety Group</w:t>
            </w:r>
          </w:p>
          <w:p w14:paraId="4C3AF0D5" w14:textId="7AA4A353" w:rsidR="00AE7AFC" w:rsidRDefault="002C7F5C" w:rsidP="00AE7AFC">
            <w:pPr>
              <w:pStyle w:val="TableText"/>
              <w:numPr>
                <w:ilvl w:val="0"/>
                <w:numId w:val="20"/>
              </w:numPr>
            </w:pPr>
            <w:r>
              <w:t xml:space="preserve">Anti-harassment and Anti-discrimination statement and approach in place </w:t>
            </w:r>
            <w:r w:rsidR="00F827E7">
              <w:t xml:space="preserve"> </w:t>
            </w:r>
          </w:p>
          <w:p w14:paraId="7A8ABAC8" w14:textId="77777777" w:rsidR="00F827E7" w:rsidRDefault="00F827E7" w:rsidP="00AE7AFC">
            <w:pPr>
              <w:pStyle w:val="TableText"/>
              <w:numPr>
                <w:ilvl w:val="0"/>
                <w:numId w:val="20"/>
              </w:numPr>
            </w:pPr>
            <w:r>
              <w:t xml:space="preserve">People Experience Champions in place to support and signpost colleagues who experience inappropriate behaviour </w:t>
            </w:r>
          </w:p>
          <w:p w14:paraId="2DFECF4B" w14:textId="77777777" w:rsidR="006F3E6D" w:rsidRDefault="006F3E6D" w:rsidP="00AE7AFC">
            <w:pPr>
              <w:pStyle w:val="TableText"/>
              <w:numPr>
                <w:ilvl w:val="0"/>
                <w:numId w:val="20"/>
              </w:numPr>
            </w:pPr>
            <w:r>
              <w:t xml:space="preserve">Four colleague inclusion networks in place for colleagues to access support </w:t>
            </w:r>
          </w:p>
          <w:p w14:paraId="4416BF52" w14:textId="77777777" w:rsidR="00C04300" w:rsidRDefault="00C04300" w:rsidP="00AE7AFC">
            <w:pPr>
              <w:pStyle w:val="TableText"/>
              <w:numPr>
                <w:ilvl w:val="0"/>
                <w:numId w:val="20"/>
              </w:numPr>
            </w:pPr>
            <w:r>
              <w:t>The Trust has signed the NHS sexual safety charter and is implementing the national framework actions</w:t>
            </w:r>
          </w:p>
          <w:p w14:paraId="64EEEF6E" w14:textId="77777777" w:rsidR="00C04300" w:rsidRDefault="00C04300" w:rsidP="00AE7AFC">
            <w:pPr>
              <w:pStyle w:val="TableText"/>
              <w:numPr>
                <w:ilvl w:val="0"/>
                <w:numId w:val="20"/>
              </w:numPr>
            </w:pPr>
            <w:r>
              <w:t>The Trust has appointed a Deputy FTSU Guardian to support existing arrangements for speaking up</w:t>
            </w:r>
          </w:p>
          <w:p w14:paraId="0D94815F" w14:textId="63601185" w:rsidR="00C04300" w:rsidRPr="009D1CC6" w:rsidRDefault="00C04300" w:rsidP="00AE7AFC">
            <w:pPr>
              <w:pStyle w:val="TableText"/>
              <w:numPr>
                <w:ilvl w:val="0"/>
                <w:numId w:val="20"/>
              </w:numPr>
            </w:pPr>
            <w:r>
              <w:t>HIDVA and Safeguarding colleagues available for staff support as well as patient support</w:t>
            </w:r>
          </w:p>
        </w:tc>
        <w:tc>
          <w:tcPr>
            <w:tcW w:w="1122" w:type="dxa"/>
          </w:tcPr>
          <w:p w14:paraId="1533C366" w14:textId="5F47DB8E" w:rsidR="00744370" w:rsidRPr="009D1CC6" w:rsidRDefault="00F827E7" w:rsidP="00744370">
            <w:pPr>
              <w:pStyle w:val="TableText"/>
            </w:pPr>
            <w:r>
              <w:rPr>
                <w:rFonts w:cs="Arial"/>
              </w:rPr>
              <w:t>2 – Achieving</w:t>
            </w:r>
          </w:p>
        </w:tc>
        <w:tc>
          <w:tcPr>
            <w:tcW w:w="2435" w:type="dxa"/>
          </w:tcPr>
          <w:p w14:paraId="7DDBE822" w14:textId="6F274FA2" w:rsidR="00744370" w:rsidRPr="009D1CC6" w:rsidRDefault="00744370" w:rsidP="00744370">
            <w:pPr>
              <w:pStyle w:val="TableText"/>
            </w:pPr>
            <w:r>
              <w:t>People and Organisational Development</w:t>
            </w:r>
          </w:p>
        </w:tc>
      </w:tr>
      <w:tr w:rsidR="00744370" w:rsidRPr="009D1CC6" w14:paraId="001D5BB2" w14:textId="77777777" w:rsidTr="00744370">
        <w:trPr>
          <w:cantSplit/>
          <w:trHeight w:val="1247"/>
        </w:trPr>
        <w:tc>
          <w:tcPr>
            <w:tcW w:w="1123" w:type="dxa"/>
            <w:vMerge/>
            <w:shd w:val="clear" w:color="auto" w:fill="BDDEFF" w:themeFill="accent1" w:themeFillTint="33"/>
          </w:tcPr>
          <w:p w14:paraId="62B4CAA9" w14:textId="77777777" w:rsidR="00744370" w:rsidRPr="009D1CC6" w:rsidRDefault="00744370" w:rsidP="00744370">
            <w:pPr>
              <w:rPr>
                <w:rFonts w:cs="Arial"/>
              </w:rPr>
            </w:pPr>
          </w:p>
        </w:tc>
        <w:tc>
          <w:tcPr>
            <w:tcW w:w="3720" w:type="dxa"/>
            <w:shd w:val="clear" w:color="auto" w:fill="BDDEFF" w:themeFill="accent1" w:themeFillTint="33"/>
          </w:tcPr>
          <w:p w14:paraId="4CCFA4F6" w14:textId="77777777" w:rsidR="00744370" w:rsidRPr="009D1CC6" w:rsidRDefault="00744370" w:rsidP="00744370">
            <w:pPr>
              <w:rPr>
                <w:rFonts w:cs="Arial"/>
              </w:rPr>
            </w:pPr>
            <w:r w:rsidRPr="009D1CC6">
              <w:rPr>
                <w:rFonts w:cs="Arial"/>
              </w:rPr>
              <w:t>2C: Staff have access to i</w:t>
            </w:r>
            <w:r w:rsidRPr="009D1CC6">
              <w:rPr>
                <w:rFonts w:cs="Arial"/>
                <w:bCs/>
              </w:rPr>
              <w:t xml:space="preserve">ndependent </w:t>
            </w:r>
            <w:r w:rsidRPr="009D1CC6">
              <w:rPr>
                <w:rFonts w:cs="Arial"/>
              </w:rPr>
              <w:t>support and advice when suffering from stress, abuse, bullying harassment and physical violence from any source</w:t>
            </w:r>
          </w:p>
        </w:tc>
        <w:tc>
          <w:tcPr>
            <w:tcW w:w="5196" w:type="dxa"/>
          </w:tcPr>
          <w:p w14:paraId="4ABDC637" w14:textId="524D209F" w:rsidR="00744370" w:rsidRDefault="00F827E7" w:rsidP="00F827E7">
            <w:pPr>
              <w:pStyle w:val="TableText"/>
              <w:numPr>
                <w:ilvl w:val="0"/>
                <w:numId w:val="21"/>
              </w:numPr>
            </w:pPr>
            <w:r>
              <w:t>Stress risk assessments launched and available</w:t>
            </w:r>
            <w:r w:rsidR="00C845E4">
              <w:t xml:space="preserve"> on an individual or team level</w:t>
            </w:r>
          </w:p>
          <w:p w14:paraId="2907137B" w14:textId="77777777" w:rsidR="00F827E7" w:rsidRDefault="00F827E7" w:rsidP="00F827E7">
            <w:pPr>
              <w:pStyle w:val="TableText"/>
              <w:numPr>
                <w:ilvl w:val="0"/>
                <w:numId w:val="21"/>
              </w:numPr>
            </w:pPr>
            <w:r>
              <w:t>Wellbeing conversation framework in place, 79% of people report wellbeing conversations have a positive impact</w:t>
            </w:r>
          </w:p>
          <w:p w14:paraId="1CD79726" w14:textId="44496DB5" w:rsidR="00F827E7" w:rsidRDefault="00F827E7" w:rsidP="00F827E7">
            <w:pPr>
              <w:pStyle w:val="TableText"/>
              <w:numPr>
                <w:ilvl w:val="0"/>
                <w:numId w:val="21"/>
              </w:numPr>
            </w:pPr>
            <w:r>
              <w:t>Vivup Employee Assistance Programme in place, accessed by approximately 20 colleagues per month</w:t>
            </w:r>
          </w:p>
          <w:p w14:paraId="00D2AB69" w14:textId="5FD7F148" w:rsidR="00F827E7" w:rsidRDefault="00F827E7" w:rsidP="00F827E7">
            <w:pPr>
              <w:pStyle w:val="TableText"/>
              <w:numPr>
                <w:ilvl w:val="0"/>
                <w:numId w:val="21"/>
              </w:numPr>
            </w:pPr>
            <w:r>
              <w:t>Freedom to Speak Up Guardian available for colleagues to seek support</w:t>
            </w:r>
          </w:p>
          <w:p w14:paraId="6BC9DAB4" w14:textId="77777777" w:rsidR="00F827E7" w:rsidRDefault="00F827E7" w:rsidP="00744370">
            <w:pPr>
              <w:pStyle w:val="TableText"/>
              <w:numPr>
                <w:ilvl w:val="0"/>
                <w:numId w:val="21"/>
              </w:numPr>
            </w:pPr>
            <w:r>
              <w:t>Access to psychological support through West Yorkshire Wellbeing Hub</w:t>
            </w:r>
          </w:p>
          <w:p w14:paraId="1EE127B0" w14:textId="77777777" w:rsidR="00F827E7" w:rsidRDefault="00F827E7" w:rsidP="00744370">
            <w:pPr>
              <w:pStyle w:val="TableText"/>
              <w:numPr>
                <w:ilvl w:val="0"/>
                <w:numId w:val="21"/>
              </w:numPr>
            </w:pPr>
            <w:r>
              <w:t xml:space="preserve">Policy framework in place to respond to formal complaints </w:t>
            </w:r>
          </w:p>
          <w:p w14:paraId="47DB07DB" w14:textId="77777777" w:rsidR="006F3E6D" w:rsidRDefault="006F3E6D" w:rsidP="00744370">
            <w:pPr>
              <w:pStyle w:val="TableText"/>
              <w:numPr>
                <w:ilvl w:val="0"/>
                <w:numId w:val="21"/>
              </w:numPr>
            </w:pPr>
            <w:r>
              <w:t xml:space="preserve">Mediation service in place to support interpersonal relationships </w:t>
            </w:r>
          </w:p>
          <w:p w14:paraId="65918799" w14:textId="77777777" w:rsidR="002C7F5C" w:rsidRDefault="002C7F5C" w:rsidP="00744370">
            <w:pPr>
              <w:pStyle w:val="TableText"/>
              <w:numPr>
                <w:ilvl w:val="0"/>
                <w:numId w:val="21"/>
              </w:numPr>
            </w:pPr>
            <w:r>
              <w:t xml:space="preserve">EDI Charter to describe commitments to colleagues, including colleague experience </w:t>
            </w:r>
          </w:p>
          <w:p w14:paraId="4B4CB18E" w14:textId="77777777" w:rsidR="002C7F5C" w:rsidRDefault="002C7F5C" w:rsidP="00744370">
            <w:pPr>
              <w:pStyle w:val="TableText"/>
              <w:numPr>
                <w:ilvl w:val="0"/>
                <w:numId w:val="21"/>
              </w:numPr>
            </w:pPr>
            <w:r>
              <w:t xml:space="preserve">Civility identified as a key theme and action point from the 2023 staff survey with associated action plan </w:t>
            </w:r>
          </w:p>
          <w:p w14:paraId="095EB180" w14:textId="77777777" w:rsidR="002C7F5C" w:rsidRDefault="002C7F5C" w:rsidP="00744370">
            <w:pPr>
              <w:pStyle w:val="TableText"/>
              <w:numPr>
                <w:ilvl w:val="0"/>
                <w:numId w:val="21"/>
              </w:numPr>
            </w:pPr>
            <w:r>
              <w:t>Support for NHS England Sexual Safety Charter</w:t>
            </w:r>
          </w:p>
          <w:p w14:paraId="54F85CF7" w14:textId="77C2BCB3" w:rsidR="009F194D" w:rsidRPr="009D1CC6" w:rsidRDefault="009F194D" w:rsidP="009F194D">
            <w:pPr>
              <w:pStyle w:val="TableText"/>
              <w:numPr>
                <w:ilvl w:val="0"/>
                <w:numId w:val="21"/>
              </w:numPr>
            </w:pPr>
            <w:r w:rsidRPr="009F194D">
              <w:t>Human Factors training, and CRiSSP and TrIM are also designed to  support when a traumatic event has happened.</w:t>
            </w:r>
          </w:p>
        </w:tc>
        <w:tc>
          <w:tcPr>
            <w:tcW w:w="1122" w:type="dxa"/>
          </w:tcPr>
          <w:p w14:paraId="57134346" w14:textId="632C002E" w:rsidR="00744370" w:rsidRPr="009D1CC6" w:rsidRDefault="00F827E7" w:rsidP="00744370">
            <w:pPr>
              <w:pStyle w:val="TableText"/>
            </w:pPr>
            <w:r>
              <w:rPr>
                <w:rFonts w:cs="Arial"/>
              </w:rPr>
              <w:t>2 – Achieving</w:t>
            </w:r>
          </w:p>
        </w:tc>
        <w:tc>
          <w:tcPr>
            <w:tcW w:w="2435" w:type="dxa"/>
          </w:tcPr>
          <w:p w14:paraId="1908C294" w14:textId="028723C1" w:rsidR="00744370" w:rsidRPr="009D1CC6" w:rsidRDefault="00744370" w:rsidP="00744370">
            <w:pPr>
              <w:pStyle w:val="TableText"/>
            </w:pPr>
            <w:r>
              <w:t>People and Organisational Development</w:t>
            </w:r>
          </w:p>
        </w:tc>
      </w:tr>
      <w:tr w:rsidR="00744370" w:rsidRPr="009D1CC6" w14:paraId="7007755E" w14:textId="77777777" w:rsidTr="00744370">
        <w:trPr>
          <w:cantSplit/>
          <w:trHeight w:val="1247"/>
        </w:trPr>
        <w:tc>
          <w:tcPr>
            <w:tcW w:w="1123" w:type="dxa"/>
            <w:vMerge/>
            <w:shd w:val="clear" w:color="auto" w:fill="BDDEFF" w:themeFill="accent1" w:themeFillTint="33"/>
          </w:tcPr>
          <w:p w14:paraId="01536A6C" w14:textId="77777777" w:rsidR="00744370" w:rsidRPr="009D1CC6" w:rsidRDefault="00744370" w:rsidP="00744370">
            <w:pPr>
              <w:rPr>
                <w:rFonts w:cs="Arial"/>
              </w:rPr>
            </w:pPr>
          </w:p>
        </w:tc>
        <w:tc>
          <w:tcPr>
            <w:tcW w:w="3720" w:type="dxa"/>
            <w:shd w:val="clear" w:color="auto" w:fill="BDDEFF" w:themeFill="accent1" w:themeFillTint="33"/>
          </w:tcPr>
          <w:p w14:paraId="782671E5" w14:textId="77777777" w:rsidR="00744370" w:rsidRPr="009D1CC6" w:rsidRDefault="00744370" w:rsidP="00744370">
            <w:pPr>
              <w:rPr>
                <w:rFonts w:cs="Arial"/>
              </w:rPr>
            </w:pPr>
            <w:r w:rsidRPr="009D1CC6">
              <w:rPr>
                <w:rFonts w:cs="Arial"/>
              </w:rPr>
              <w:t>2D: Staff recommend the organisation as a place to work and receive treatment</w:t>
            </w:r>
          </w:p>
        </w:tc>
        <w:tc>
          <w:tcPr>
            <w:tcW w:w="5196" w:type="dxa"/>
          </w:tcPr>
          <w:p w14:paraId="74823C07" w14:textId="02A38499" w:rsidR="002C7F5C" w:rsidRDefault="002C7F5C" w:rsidP="006F3E6D">
            <w:pPr>
              <w:pStyle w:val="TableText"/>
              <w:numPr>
                <w:ilvl w:val="0"/>
                <w:numId w:val="22"/>
              </w:numPr>
            </w:pPr>
            <w:r>
              <w:t>People Promise Manager in place as part of national exemplar programme</w:t>
            </w:r>
          </w:p>
          <w:p w14:paraId="69B3ED74" w14:textId="1529828E" w:rsidR="00C845E4" w:rsidRDefault="00C845E4" w:rsidP="006F3E6D">
            <w:pPr>
              <w:pStyle w:val="TableText"/>
              <w:numPr>
                <w:ilvl w:val="0"/>
                <w:numId w:val="22"/>
              </w:numPr>
            </w:pPr>
            <w:r>
              <w:t>Recruitment and retention workstream in place as part of Trusts WAVE programme to maintain a focus on improving the experience of our people</w:t>
            </w:r>
          </w:p>
          <w:p w14:paraId="280EA457" w14:textId="7003C3FF" w:rsidR="00C845E4" w:rsidRPr="00F0266A" w:rsidRDefault="00C845E4" w:rsidP="006F3E6D">
            <w:pPr>
              <w:pStyle w:val="TableText"/>
              <w:numPr>
                <w:ilvl w:val="0"/>
                <w:numId w:val="22"/>
              </w:numPr>
            </w:pPr>
            <w:r>
              <w:t>People Experience Group</w:t>
            </w:r>
            <w:r w:rsidR="002C7F5C">
              <w:t xml:space="preserve"> and Inclusion Group</w:t>
            </w:r>
            <w:r>
              <w:t xml:space="preserve"> in place to champion </w:t>
            </w:r>
            <w:r w:rsidRPr="00F0266A">
              <w:t xml:space="preserve">engagement and to provide oversight to key retention </w:t>
            </w:r>
            <w:r w:rsidR="002C7F5C" w:rsidRPr="00F0266A">
              <w:t xml:space="preserve">and EDI </w:t>
            </w:r>
            <w:r w:rsidRPr="00F0266A">
              <w:t xml:space="preserve">activities. </w:t>
            </w:r>
          </w:p>
          <w:p w14:paraId="75EC6366" w14:textId="054F118B" w:rsidR="006F3E6D" w:rsidRPr="009D1CC6" w:rsidRDefault="00C04300" w:rsidP="00C845E4">
            <w:pPr>
              <w:pStyle w:val="TableText"/>
              <w:numPr>
                <w:ilvl w:val="0"/>
                <w:numId w:val="22"/>
              </w:numPr>
            </w:pPr>
            <w:r>
              <w:t>S</w:t>
            </w:r>
            <w:r w:rsidR="00F0266A" w:rsidRPr="00F0266A">
              <w:t xml:space="preserve">taff survey results </w:t>
            </w:r>
            <w:r w:rsidR="00C845E4" w:rsidRPr="00F0266A">
              <w:t>indicate</w:t>
            </w:r>
            <w:r w:rsidR="006F3E6D" w:rsidRPr="00F0266A">
              <w:t xml:space="preserve"> </w:t>
            </w:r>
            <w:r>
              <w:t xml:space="preserve">improvements in the numbers of colleagues recommending the Trust as a place to work. </w:t>
            </w:r>
          </w:p>
        </w:tc>
        <w:tc>
          <w:tcPr>
            <w:tcW w:w="1122" w:type="dxa"/>
          </w:tcPr>
          <w:p w14:paraId="08AE335F" w14:textId="418F0BB0" w:rsidR="00744370" w:rsidRPr="009D1CC6" w:rsidRDefault="00F827E7" w:rsidP="00744370">
            <w:pPr>
              <w:pStyle w:val="TableText"/>
            </w:pPr>
            <w:r>
              <w:rPr>
                <w:rFonts w:cs="Arial"/>
              </w:rPr>
              <w:t>2 – Achieving</w:t>
            </w:r>
          </w:p>
        </w:tc>
        <w:tc>
          <w:tcPr>
            <w:tcW w:w="2435" w:type="dxa"/>
          </w:tcPr>
          <w:p w14:paraId="1DF58BF8" w14:textId="166512E4" w:rsidR="00744370" w:rsidRPr="009D1CC6" w:rsidRDefault="00744370" w:rsidP="00744370">
            <w:pPr>
              <w:pStyle w:val="TableText"/>
            </w:pPr>
            <w:r>
              <w:t>People and Organisational Development</w:t>
            </w:r>
          </w:p>
        </w:tc>
      </w:tr>
      <w:tr w:rsidR="00744370" w:rsidRPr="009D1CC6" w14:paraId="181280ED" w14:textId="77777777" w:rsidTr="00744370">
        <w:tc>
          <w:tcPr>
            <w:tcW w:w="10039" w:type="dxa"/>
            <w:gridSpan w:val="3"/>
            <w:shd w:val="clear" w:color="auto" w:fill="BDDEFF" w:themeFill="accent1" w:themeFillTint="33"/>
          </w:tcPr>
          <w:p w14:paraId="692E93E7" w14:textId="77777777" w:rsidR="00744370" w:rsidRPr="009D1CC6" w:rsidRDefault="00744370" w:rsidP="00744370">
            <w:pPr>
              <w:rPr>
                <w:rFonts w:cs="Arial"/>
                <w:b/>
              </w:rPr>
            </w:pPr>
            <w:r w:rsidRPr="009D1CC6">
              <w:rPr>
                <w:rFonts w:cs="Arial"/>
                <w:b/>
              </w:rPr>
              <w:lastRenderedPageBreak/>
              <w:t>Domain 2: Workforce health and well-being overall rating</w:t>
            </w:r>
          </w:p>
        </w:tc>
        <w:tc>
          <w:tcPr>
            <w:tcW w:w="1122" w:type="dxa"/>
          </w:tcPr>
          <w:p w14:paraId="3AECEF64" w14:textId="74A6F3ED" w:rsidR="00744370" w:rsidRPr="009D1CC6" w:rsidRDefault="00F827E7" w:rsidP="00744370">
            <w:pPr>
              <w:rPr>
                <w:rFonts w:cs="Arial"/>
              </w:rPr>
            </w:pPr>
            <w:r>
              <w:rPr>
                <w:rFonts w:cs="Arial"/>
              </w:rPr>
              <w:t xml:space="preserve">2 – Achieving </w:t>
            </w:r>
          </w:p>
        </w:tc>
        <w:tc>
          <w:tcPr>
            <w:tcW w:w="2435" w:type="dxa"/>
            <w:shd w:val="clear" w:color="auto" w:fill="BDDEFF" w:themeFill="accent1" w:themeFillTint="33"/>
          </w:tcPr>
          <w:p w14:paraId="2EA8AD70" w14:textId="77777777" w:rsidR="00744370" w:rsidRPr="009D1CC6" w:rsidRDefault="00744370" w:rsidP="00744370">
            <w:pPr>
              <w:rPr>
                <w:rFonts w:cs="Arial"/>
              </w:rPr>
            </w:pPr>
          </w:p>
        </w:tc>
      </w:tr>
    </w:tbl>
    <w:p w14:paraId="18E8B268" w14:textId="77777777" w:rsidR="00BB480F" w:rsidRPr="009D1CC6" w:rsidRDefault="00BB480F" w:rsidP="00BB480F">
      <w:pPr>
        <w:rPr>
          <w:rFonts w:cs="Arial"/>
        </w:rPr>
      </w:pPr>
    </w:p>
    <w:p w14:paraId="3210FD00" w14:textId="77777777" w:rsidR="00BB480F" w:rsidRPr="009D1CC6" w:rsidRDefault="00BB480F" w:rsidP="00BB480F">
      <w:pPr>
        <w:rPr>
          <w:rFonts w:cs="Arial"/>
        </w:rPr>
      </w:pPr>
      <w:r w:rsidRPr="009D1CC6">
        <w:rPr>
          <w:rFonts w:cs="Arial"/>
        </w:rPr>
        <w:br w:type="page"/>
      </w:r>
    </w:p>
    <w:p w14:paraId="50C6ABD6" w14:textId="77777777" w:rsidR="00BB480F" w:rsidRPr="009D1CC6" w:rsidRDefault="00BB480F" w:rsidP="0087548A">
      <w:pPr>
        <w:pStyle w:val="Heading2"/>
      </w:pPr>
      <w:r w:rsidRPr="009D1CC6">
        <w:lastRenderedPageBreak/>
        <w:t>Domain 3: Inclusive leadership</w:t>
      </w:r>
    </w:p>
    <w:tbl>
      <w:tblPr>
        <w:tblStyle w:val="TableGrid"/>
        <w:tblW w:w="0" w:type="auto"/>
        <w:tblBorders>
          <w:top w:val="single" w:sz="4" w:space="0" w:color="768692" w:themeColor="accent2"/>
          <w:left w:val="single" w:sz="4" w:space="0" w:color="768692" w:themeColor="accent2"/>
          <w:bottom w:val="single" w:sz="4" w:space="0" w:color="768692" w:themeColor="accent2"/>
          <w:right w:val="single" w:sz="4" w:space="0" w:color="768692" w:themeColor="accent2"/>
          <w:insideH w:val="single" w:sz="4" w:space="0" w:color="768692" w:themeColor="accent2"/>
          <w:insideV w:val="single" w:sz="4" w:space="0" w:color="768692" w:themeColor="accent2"/>
        </w:tblBorders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1091"/>
        <w:gridCol w:w="4025"/>
        <w:gridCol w:w="4898"/>
        <w:gridCol w:w="1165"/>
        <w:gridCol w:w="2417"/>
      </w:tblGrid>
      <w:tr w:rsidR="00BB480F" w:rsidRPr="009D1CC6" w14:paraId="07F3F03C" w14:textId="77777777" w:rsidTr="00744370">
        <w:trPr>
          <w:trHeight w:val="364"/>
        </w:trPr>
        <w:tc>
          <w:tcPr>
            <w:tcW w:w="1092" w:type="dxa"/>
            <w:shd w:val="clear" w:color="auto" w:fill="BDDEFF" w:themeFill="accent1" w:themeFillTint="33"/>
          </w:tcPr>
          <w:p w14:paraId="70BB0B7A" w14:textId="77777777" w:rsidR="00BB480F" w:rsidRPr="009D1CC6" w:rsidRDefault="00BB480F" w:rsidP="002D0893">
            <w:pPr>
              <w:spacing w:afterLines="60" w:after="144" w:line="259" w:lineRule="auto"/>
              <w:rPr>
                <w:rFonts w:cs="Arial"/>
                <w:b/>
              </w:rPr>
            </w:pPr>
            <w:r w:rsidRPr="009D1CC6">
              <w:rPr>
                <w:rFonts w:cs="Arial"/>
                <w:b/>
              </w:rPr>
              <w:t>Domain</w:t>
            </w:r>
          </w:p>
        </w:tc>
        <w:tc>
          <w:tcPr>
            <w:tcW w:w="4041" w:type="dxa"/>
            <w:shd w:val="clear" w:color="auto" w:fill="BDDEFF" w:themeFill="accent1" w:themeFillTint="33"/>
          </w:tcPr>
          <w:p w14:paraId="52B4463F" w14:textId="77777777" w:rsidR="00BB480F" w:rsidRPr="009D1CC6" w:rsidRDefault="00BB480F" w:rsidP="002D0893">
            <w:pPr>
              <w:spacing w:afterLines="60" w:after="144" w:line="259" w:lineRule="auto"/>
              <w:rPr>
                <w:rFonts w:cs="Arial"/>
                <w:b/>
              </w:rPr>
            </w:pPr>
            <w:r w:rsidRPr="009D1CC6">
              <w:rPr>
                <w:rFonts w:cs="Arial"/>
                <w:b/>
              </w:rPr>
              <w:t>Outcome</w:t>
            </w:r>
          </w:p>
        </w:tc>
        <w:tc>
          <w:tcPr>
            <w:tcW w:w="4918" w:type="dxa"/>
            <w:shd w:val="clear" w:color="auto" w:fill="BDDEFF" w:themeFill="accent1" w:themeFillTint="33"/>
          </w:tcPr>
          <w:p w14:paraId="68F7D3B3" w14:textId="77777777" w:rsidR="00BB480F" w:rsidRPr="009D1CC6" w:rsidRDefault="00BB480F" w:rsidP="002D0893">
            <w:pPr>
              <w:spacing w:afterLines="60" w:after="144" w:line="259" w:lineRule="auto"/>
              <w:rPr>
                <w:rFonts w:cs="Arial"/>
                <w:b/>
              </w:rPr>
            </w:pPr>
            <w:r w:rsidRPr="009D1CC6">
              <w:rPr>
                <w:rFonts w:cs="Arial"/>
                <w:b/>
              </w:rPr>
              <w:t xml:space="preserve">Evidence </w:t>
            </w:r>
          </w:p>
        </w:tc>
        <w:tc>
          <w:tcPr>
            <w:tcW w:w="1122" w:type="dxa"/>
            <w:shd w:val="clear" w:color="auto" w:fill="BDDEFF" w:themeFill="accent1" w:themeFillTint="33"/>
          </w:tcPr>
          <w:p w14:paraId="06815AB0" w14:textId="77777777" w:rsidR="00BB480F" w:rsidRPr="009D1CC6" w:rsidRDefault="00BB480F" w:rsidP="002D0893">
            <w:pPr>
              <w:spacing w:afterLines="60" w:after="144" w:line="259" w:lineRule="auto"/>
              <w:rPr>
                <w:rFonts w:cs="Arial"/>
                <w:b/>
              </w:rPr>
            </w:pPr>
            <w:r w:rsidRPr="009D1CC6">
              <w:rPr>
                <w:rFonts w:cs="Arial"/>
                <w:b/>
              </w:rPr>
              <w:t>Rating</w:t>
            </w:r>
          </w:p>
        </w:tc>
        <w:tc>
          <w:tcPr>
            <w:tcW w:w="2423" w:type="dxa"/>
            <w:shd w:val="clear" w:color="auto" w:fill="BDDEFF" w:themeFill="accent1" w:themeFillTint="33"/>
          </w:tcPr>
          <w:p w14:paraId="2B80D18E" w14:textId="77777777" w:rsidR="00BB480F" w:rsidRPr="009D1CC6" w:rsidRDefault="00BB480F" w:rsidP="002D0893">
            <w:pPr>
              <w:spacing w:afterLines="60" w:after="144"/>
              <w:rPr>
                <w:rFonts w:cs="Arial"/>
                <w:b/>
              </w:rPr>
            </w:pPr>
            <w:r w:rsidRPr="009D1CC6">
              <w:rPr>
                <w:rFonts w:cs="Arial"/>
                <w:b/>
              </w:rPr>
              <w:t>Owner (Dept/Lead)</w:t>
            </w:r>
          </w:p>
        </w:tc>
      </w:tr>
      <w:tr w:rsidR="00744370" w:rsidRPr="009D1CC6" w14:paraId="3760CE31" w14:textId="77777777" w:rsidTr="00744370">
        <w:trPr>
          <w:cantSplit/>
          <w:trHeight w:val="1632"/>
        </w:trPr>
        <w:tc>
          <w:tcPr>
            <w:tcW w:w="1092" w:type="dxa"/>
            <w:vMerge w:val="restart"/>
            <w:shd w:val="clear" w:color="auto" w:fill="BDDEFF" w:themeFill="accent1" w:themeFillTint="33"/>
            <w:textDirection w:val="btLr"/>
            <w:vAlign w:val="center"/>
          </w:tcPr>
          <w:p w14:paraId="3453D164" w14:textId="77777777" w:rsidR="00744370" w:rsidRPr="009D1CC6" w:rsidRDefault="00744370" w:rsidP="00744370">
            <w:pPr>
              <w:jc w:val="center"/>
              <w:rPr>
                <w:rFonts w:cs="Arial"/>
                <w:b/>
                <w:i/>
              </w:rPr>
            </w:pPr>
            <w:r w:rsidRPr="009D1CC6">
              <w:rPr>
                <w:rFonts w:cs="Arial"/>
                <w:b/>
                <w:i/>
              </w:rPr>
              <w:t>Domain 3:</w:t>
            </w:r>
          </w:p>
          <w:p w14:paraId="0E94A786" w14:textId="77777777" w:rsidR="00744370" w:rsidRPr="009D1CC6" w:rsidRDefault="00744370" w:rsidP="00744370">
            <w:pPr>
              <w:jc w:val="center"/>
              <w:rPr>
                <w:rFonts w:cs="Arial"/>
                <w:b/>
                <w:i/>
              </w:rPr>
            </w:pPr>
            <w:r w:rsidRPr="009D1CC6">
              <w:rPr>
                <w:rFonts w:cs="Arial"/>
                <w:b/>
                <w:i/>
              </w:rPr>
              <w:t xml:space="preserve"> Inclusive leadership</w:t>
            </w:r>
          </w:p>
          <w:p w14:paraId="77EB6A03" w14:textId="77777777" w:rsidR="00744370" w:rsidRPr="009D1CC6" w:rsidRDefault="00744370" w:rsidP="00744370">
            <w:pPr>
              <w:spacing w:after="160" w:line="259" w:lineRule="auto"/>
              <w:jc w:val="center"/>
              <w:rPr>
                <w:rFonts w:cs="Arial"/>
              </w:rPr>
            </w:pPr>
          </w:p>
        </w:tc>
        <w:tc>
          <w:tcPr>
            <w:tcW w:w="4041" w:type="dxa"/>
            <w:shd w:val="clear" w:color="auto" w:fill="BDDEFF" w:themeFill="accent1" w:themeFillTint="33"/>
          </w:tcPr>
          <w:p w14:paraId="1D4EE6FC" w14:textId="77777777" w:rsidR="00744370" w:rsidRPr="009D1CC6" w:rsidRDefault="00744370" w:rsidP="00744370">
            <w:pPr>
              <w:spacing w:line="259" w:lineRule="auto"/>
              <w:rPr>
                <w:rFonts w:cs="Arial"/>
              </w:rPr>
            </w:pPr>
            <w:r w:rsidRPr="009D1CC6">
              <w:rPr>
                <w:rFonts w:cs="Arial"/>
              </w:rPr>
              <w:t>3A: Board members, system leaders (Band 9 and VSM) and those with line management responsibilities routinely demonstrate their understanding of, and commitment to, equality and health inequalities</w:t>
            </w:r>
          </w:p>
        </w:tc>
        <w:tc>
          <w:tcPr>
            <w:tcW w:w="4918" w:type="dxa"/>
          </w:tcPr>
          <w:p w14:paraId="3AB3003F" w14:textId="77777777" w:rsidR="00BE3AC6" w:rsidRDefault="00BE3AC6" w:rsidP="00BE3AC6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rFonts w:cs="Arial"/>
              </w:rPr>
            </w:pPr>
            <w:r w:rsidRPr="00BE3AC6">
              <w:rPr>
                <w:rFonts w:cs="Arial"/>
              </w:rPr>
              <w:t>Inclusion Group established as sub group of People Committee with direct links to Trust Board</w:t>
            </w:r>
          </w:p>
          <w:p w14:paraId="626E9186" w14:textId="102C22CE" w:rsidR="00C845E4" w:rsidRPr="00BE3AC6" w:rsidRDefault="00C845E4" w:rsidP="00BE3AC6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rFonts w:cs="Arial"/>
              </w:rPr>
            </w:pPr>
            <w:r>
              <w:t>Connected on ability festival across health and care partnership</w:t>
            </w:r>
          </w:p>
          <w:p w14:paraId="0BD960C7" w14:textId="19401E2D" w:rsidR="00BE3AC6" w:rsidRPr="00BE3AC6" w:rsidRDefault="00BE3AC6" w:rsidP="00BE3AC6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rFonts w:cs="Arial"/>
              </w:rPr>
            </w:pPr>
            <w:r w:rsidRPr="00BE3AC6">
              <w:rPr>
                <w:rFonts w:cs="Arial"/>
              </w:rPr>
              <w:t xml:space="preserve">Reciprocal mentoring programme </w:t>
            </w:r>
            <w:r w:rsidR="002C7F5C">
              <w:rPr>
                <w:rFonts w:cs="Arial"/>
              </w:rPr>
              <w:t>in place</w:t>
            </w:r>
          </w:p>
          <w:p w14:paraId="650C3351" w14:textId="4223168C" w:rsidR="00BE3AC6" w:rsidRPr="00BE3AC6" w:rsidRDefault="00BE3AC6" w:rsidP="00BE3AC6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rFonts w:cs="Arial"/>
              </w:rPr>
            </w:pPr>
            <w:r w:rsidRPr="00BE3AC6">
              <w:rPr>
                <w:rFonts w:cs="Arial"/>
              </w:rPr>
              <w:t xml:space="preserve">Executive and Non-Executive </w:t>
            </w:r>
            <w:r w:rsidR="002C7F5C">
              <w:rPr>
                <w:rFonts w:cs="Arial"/>
              </w:rPr>
              <w:t>sponsors for</w:t>
            </w:r>
            <w:r w:rsidRPr="00BE3AC6">
              <w:rPr>
                <w:rFonts w:cs="Arial"/>
              </w:rPr>
              <w:t xml:space="preserve"> inclusion networks </w:t>
            </w:r>
          </w:p>
          <w:p w14:paraId="5852E74C" w14:textId="3B448171" w:rsidR="00F827E7" w:rsidRDefault="00F827E7" w:rsidP="00BE3AC6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rFonts w:cs="Arial"/>
              </w:rPr>
            </w:pPr>
            <w:r w:rsidRPr="00BE3AC6">
              <w:rPr>
                <w:rFonts w:cs="Arial"/>
              </w:rPr>
              <w:t>Leadership development programme</w:t>
            </w:r>
            <w:r w:rsidR="00BE3AC6" w:rsidRPr="00BE3AC6">
              <w:rPr>
                <w:rFonts w:cs="Arial"/>
              </w:rPr>
              <w:t>s in place with key linkages to EDI matters</w:t>
            </w:r>
          </w:p>
          <w:p w14:paraId="17F7BE21" w14:textId="4A5658CA" w:rsidR="00BE3AC6" w:rsidRPr="00BE3AC6" w:rsidRDefault="00BE3AC6" w:rsidP="00BE3AC6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rFonts w:cs="Arial"/>
              </w:rPr>
            </w:pPr>
            <w:r>
              <w:rPr>
                <w:rFonts w:cs="Arial"/>
              </w:rPr>
              <w:t xml:space="preserve">Board appraisal objectives linked to EDI through ‘population’ objectives  </w:t>
            </w:r>
          </w:p>
          <w:p w14:paraId="065C8D22" w14:textId="25EDA124" w:rsidR="002436F3" w:rsidRPr="00BE3AC6" w:rsidRDefault="002436F3" w:rsidP="00BE3AC6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rFonts w:cs="Arial"/>
              </w:rPr>
            </w:pPr>
            <w:r w:rsidRPr="00BE3AC6">
              <w:rPr>
                <w:rFonts w:cs="Arial"/>
              </w:rPr>
              <w:t xml:space="preserve">EDI charter </w:t>
            </w:r>
            <w:r w:rsidR="00BE3AC6" w:rsidRPr="00BE3AC6">
              <w:rPr>
                <w:rFonts w:cs="Arial"/>
              </w:rPr>
              <w:t xml:space="preserve">to demonstrate organisational commitments </w:t>
            </w:r>
          </w:p>
          <w:p w14:paraId="54DCC26B" w14:textId="77777777" w:rsidR="006F3E6D" w:rsidRDefault="006F3E6D" w:rsidP="00BE3AC6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rFonts w:cs="Arial"/>
              </w:rPr>
            </w:pPr>
            <w:r w:rsidRPr="00BE3AC6">
              <w:rPr>
                <w:rFonts w:cs="Arial"/>
              </w:rPr>
              <w:t>EQIA</w:t>
            </w:r>
            <w:r w:rsidR="00BE3AC6" w:rsidRPr="00BE3AC6">
              <w:rPr>
                <w:rFonts w:cs="Arial"/>
              </w:rPr>
              <w:t xml:space="preserve"> process in place to assess inequalities </w:t>
            </w:r>
          </w:p>
          <w:p w14:paraId="247DD501" w14:textId="77777777" w:rsidR="00B92401" w:rsidRDefault="00B92401" w:rsidP="00BE3AC6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rFonts w:cs="Arial"/>
              </w:rPr>
            </w:pPr>
            <w:r>
              <w:rPr>
                <w:rFonts w:cs="Arial"/>
              </w:rPr>
              <w:t xml:space="preserve">Inclusive recruitment training </w:t>
            </w:r>
          </w:p>
          <w:p w14:paraId="7700089E" w14:textId="187BD6E0" w:rsidR="00DF6024" w:rsidRPr="002C7F5C" w:rsidRDefault="00B92401" w:rsidP="002C7F5C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rFonts w:cs="Arial"/>
              </w:rPr>
            </w:pPr>
            <w:r>
              <w:rPr>
                <w:rFonts w:cs="Arial"/>
              </w:rPr>
              <w:t xml:space="preserve">EDI mandatory training for all colleagues </w:t>
            </w:r>
          </w:p>
        </w:tc>
        <w:tc>
          <w:tcPr>
            <w:tcW w:w="1122" w:type="dxa"/>
          </w:tcPr>
          <w:p w14:paraId="575782A5" w14:textId="4AAAE02D" w:rsidR="00744370" w:rsidRPr="009D1CC6" w:rsidRDefault="005A2153" w:rsidP="00744370">
            <w:pPr>
              <w:spacing w:line="259" w:lineRule="auto"/>
              <w:rPr>
                <w:rFonts w:cs="Arial"/>
              </w:rPr>
            </w:pPr>
            <w:r>
              <w:rPr>
                <w:rFonts w:cs="Arial"/>
              </w:rPr>
              <w:t xml:space="preserve">2 – Achieving </w:t>
            </w:r>
          </w:p>
        </w:tc>
        <w:tc>
          <w:tcPr>
            <w:tcW w:w="2423" w:type="dxa"/>
          </w:tcPr>
          <w:p w14:paraId="533BC77C" w14:textId="5D3DDA3F" w:rsidR="00744370" w:rsidRPr="009D1CC6" w:rsidRDefault="00744370" w:rsidP="00744370">
            <w:pPr>
              <w:spacing w:line="259" w:lineRule="auto"/>
              <w:rPr>
                <w:rFonts w:cs="Arial"/>
              </w:rPr>
            </w:pPr>
            <w:r>
              <w:t>People and Organisational Development</w:t>
            </w:r>
          </w:p>
        </w:tc>
      </w:tr>
      <w:tr w:rsidR="00744370" w:rsidRPr="009D1CC6" w14:paraId="6D340945" w14:textId="77777777" w:rsidTr="00744370">
        <w:trPr>
          <w:cantSplit/>
          <w:trHeight w:val="1393"/>
        </w:trPr>
        <w:tc>
          <w:tcPr>
            <w:tcW w:w="1092" w:type="dxa"/>
            <w:vMerge/>
            <w:shd w:val="clear" w:color="auto" w:fill="BDDEFF" w:themeFill="accent1" w:themeFillTint="33"/>
          </w:tcPr>
          <w:p w14:paraId="17D30818" w14:textId="77777777" w:rsidR="00744370" w:rsidRPr="009D1CC6" w:rsidRDefault="00744370" w:rsidP="00744370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4041" w:type="dxa"/>
            <w:shd w:val="clear" w:color="auto" w:fill="BDDEFF" w:themeFill="accent1" w:themeFillTint="33"/>
          </w:tcPr>
          <w:p w14:paraId="15EA2F7A" w14:textId="77777777" w:rsidR="00744370" w:rsidRPr="009D1CC6" w:rsidRDefault="00744370" w:rsidP="00744370">
            <w:pPr>
              <w:spacing w:line="259" w:lineRule="auto"/>
              <w:rPr>
                <w:rFonts w:cs="Arial"/>
              </w:rPr>
            </w:pPr>
            <w:r w:rsidRPr="009D1CC6">
              <w:rPr>
                <w:rFonts w:cs="Arial"/>
              </w:rPr>
              <w:t>3B: Board/Committee papers (including minutes) identify equality and health inequalities related impacts and risks and how they will be mitigated and managed</w:t>
            </w:r>
          </w:p>
        </w:tc>
        <w:tc>
          <w:tcPr>
            <w:tcW w:w="4918" w:type="dxa"/>
          </w:tcPr>
          <w:p w14:paraId="2ABCF749" w14:textId="77777777" w:rsidR="00BE3AC6" w:rsidRPr="0023606D" w:rsidRDefault="00BE3AC6" w:rsidP="00BE3AC6">
            <w:pPr>
              <w:pStyle w:val="ListParagraph"/>
              <w:numPr>
                <w:ilvl w:val="0"/>
                <w:numId w:val="24"/>
              </w:numPr>
              <w:spacing w:line="259" w:lineRule="auto"/>
              <w:rPr>
                <w:rFonts w:cs="Arial"/>
              </w:rPr>
            </w:pPr>
            <w:r w:rsidRPr="0023606D">
              <w:rPr>
                <w:rFonts w:cs="Arial"/>
              </w:rPr>
              <w:t xml:space="preserve">Inclusion risk included in the Board Assurance Framework, supported by recording of appropriate operational risk </w:t>
            </w:r>
          </w:p>
          <w:p w14:paraId="542C1BFC" w14:textId="2F2E2144" w:rsidR="00F827E7" w:rsidRPr="009D1CC6" w:rsidRDefault="00BE3AC6" w:rsidP="00B92401">
            <w:pPr>
              <w:pStyle w:val="ListParagraph"/>
              <w:numPr>
                <w:ilvl w:val="0"/>
                <w:numId w:val="24"/>
              </w:numPr>
              <w:spacing w:line="259" w:lineRule="auto"/>
              <w:rPr>
                <w:rFonts w:cs="Arial"/>
              </w:rPr>
            </w:pPr>
            <w:r w:rsidRPr="00BE3AC6">
              <w:rPr>
                <w:rFonts w:cs="Arial"/>
              </w:rPr>
              <w:t xml:space="preserve">Board and committee templates </w:t>
            </w:r>
            <w:r>
              <w:rPr>
                <w:rFonts w:cs="Arial"/>
              </w:rPr>
              <w:t xml:space="preserve">contains </w:t>
            </w:r>
            <w:r w:rsidRPr="00BE3AC6">
              <w:rPr>
                <w:rFonts w:cs="Arial"/>
              </w:rPr>
              <w:t>EQIA section</w:t>
            </w:r>
            <w:r>
              <w:rPr>
                <w:rFonts w:cs="Arial"/>
              </w:rPr>
              <w:t xml:space="preserve"> to highlight impact, risk and mitigations</w:t>
            </w:r>
            <w:r w:rsidRPr="00BE3AC6">
              <w:rPr>
                <w:rFonts w:cs="Arial"/>
              </w:rPr>
              <w:t xml:space="preserve"> </w:t>
            </w:r>
          </w:p>
        </w:tc>
        <w:tc>
          <w:tcPr>
            <w:tcW w:w="1122" w:type="dxa"/>
          </w:tcPr>
          <w:p w14:paraId="3B3A6305" w14:textId="7A914AEC" w:rsidR="00744370" w:rsidRPr="009D1CC6" w:rsidRDefault="005A2153" w:rsidP="00744370">
            <w:pPr>
              <w:spacing w:line="259" w:lineRule="auto"/>
              <w:rPr>
                <w:rFonts w:cs="Arial"/>
              </w:rPr>
            </w:pPr>
            <w:r>
              <w:rPr>
                <w:rFonts w:cs="Arial"/>
              </w:rPr>
              <w:t>2 – Achieving</w:t>
            </w:r>
          </w:p>
        </w:tc>
        <w:tc>
          <w:tcPr>
            <w:tcW w:w="2423" w:type="dxa"/>
          </w:tcPr>
          <w:p w14:paraId="49F593CD" w14:textId="57E50975" w:rsidR="00744370" w:rsidRPr="009D1CC6" w:rsidRDefault="00744370" w:rsidP="00744370">
            <w:pPr>
              <w:spacing w:line="259" w:lineRule="auto"/>
              <w:rPr>
                <w:rFonts w:cs="Arial"/>
              </w:rPr>
            </w:pPr>
            <w:r>
              <w:t>People and Organisational Development</w:t>
            </w:r>
          </w:p>
        </w:tc>
      </w:tr>
      <w:tr w:rsidR="00744370" w:rsidRPr="009D1CC6" w14:paraId="7ABB8455" w14:textId="77777777" w:rsidTr="00744370">
        <w:trPr>
          <w:cantSplit/>
          <w:trHeight w:val="1474"/>
        </w:trPr>
        <w:tc>
          <w:tcPr>
            <w:tcW w:w="1092" w:type="dxa"/>
            <w:vMerge/>
            <w:shd w:val="clear" w:color="auto" w:fill="BDDEFF" w:themeFill="accent1" w:themeFillTint="33"/>
          </w:tcPr>
          <w:p w14:paraId="00548831" w14:textId="77777777" w:rsidR="00744370" w:rsidRPr="009D1CC6" w:rsidRDefault="00744370" w:rsidP="00744370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4041" w:type="dxa"/>
            <w:shd w:val="clear" w:color="auto" w:fill="BDDEFF" w:themeFill="accent1" w:themeFillTint="33"/>
          </w:tcPr>
          <w:p w14:paraId="45F97779" w14:textId="77777777" w:rsidR="00744370" w:rsidRPr="009D1CC6" w:rsidRDefault="00744370" w:rsidP="00744370">
            <w:pPr>
              <w:spacing w:line="259" w:lineRule="auto"/>
              <w:rPr>
                <w:rFonts w:cs="Arial"/>
              </w:rPr>
            </w:pPr>
            <w:r w:rsidRPr="009D1CC6">
              <w:rPr>
                <w:rFonts w:cs="Arial"/>
              </w:rPr>
              <w:t>3C: Board members and system leaders (Band 9 and VSM) ensure levers are in place to manage performance and monitor progress with staff and patients</w:t>
            </w:r>
          </w:p>
        </w:tc>
        <w:tc>
          <w:tcPr>
            <w:tcW w:w="4918" w:type="dxa"/>
          </w:tcPr>
          <w:p w14:paraId="5DC99FE8" w14:textId="6EE30D06" w:rsidR="00744370" w:rsidRDefault="00F827E7" w:rsidP="005A2153">
            <w:pPr>
              <w:pStyle w:val="ListParagraph"/>
              <w:numPr>
                <w:ilvl w:val="0"/>
                <w:numId w:val="25"/>
              </w:numPr>
              <w:spacing w:line="259" w:lineRule="auto"/>
              <w:rPr>
                <w:rFonts w:cs="Arial"/>
              </w:rPr>
            </w:pPr>
            <w:r w:rsidRPr="005A2153">
              <w:rPr>
                <w:rFonts w:cs="Arial"/>
              </w:rPr>
              <w:t>Appraisal</w:t>
            </w:r>
            <w:r w:rsidR="00D91521">
              <w:rPr>
                <w:rFonts w:cs="Arial"/>
              </w:rPr>
              <w:t xml:space="preserve"> framework </w:t>
            </w:r>
            <w:r w:rsidRPr="005A2153">
              <w:rPr>
                <w:rFonts w:cs="Arial"/>
              </w:rPr>
              <w:t>in place for all staff groups</w:t>
            </w:r>
            <w:r w:rsidR="005A2153">
              <w:rPr>
                <w:rFonts w:cs="Arial"/>
              </w:rPr>
              <w:t xml:space="preserve"> with supporting training that encourages objectives linked to EDI</w:t>
            </w:r>
            <w:r w:rsidRPr="005A2153">
              <w:rPr>
                <w:rFonts w:cs="Arial"/>
              </w:rPr>
              <w:t xml:space="preserve"> </w:t>
            </w:r>
          </w:p>
          <w:p w14:paraId="4D6B967A" w14:textId="754FD622" w:rsidR="0023606D" w:rsidRPr="005A2153" w:rsidRDefault="0023606D" w:rsidP="005A2153">
            <w:pPr>
              <w:pStyle w:val="ListParagraph"/>
              <w:numPr>
                <w:ilvl w:val="0"/>
                <w:numId w:val="25"/>
              </w:numPr>
              <w:spacing w:line="259" w:lineRule="auto"/>
              <w:rPr>
                <w:rFonts w:cs="Arial"/>
              </w:rPr>
            </w:pPr>
            <w:r>
              <w:rPr>
                <w:rFonts w:cs="Arial"/>
              </w:rPr>
              <w:t>Executive and Non-Executive appraisal framework in line with NHS England leadership competences</w:t>
            </w:r>
          </w:p>
          <w:p w14:paraId="722BD30D" w14:textId="5EB78CB3" w:rsidR="00F827E7" w:rsidRPr="005A2153" w:rsidRDefault="00BE3AC6" w:rsidP="005A2153">
            <w:pPr>
              <w:pStyle w:val="ListParagraph"/>
              <w:numPr>
                <w:ilvl w:val="0"/>
                <w:numId w:val="25"/>
              </w:numPr>
              <w:spacing w:line="259" w:lineRule="auto"/>
              <w:rPr>
                <w:rFonts w:cs="Arial"/>
              </w:rPr>
            </w:pPr>
            <w:r w:rsidRPr="005A2153">
              <w:rPr>
                <w:rFonts w:cs="Arial"/>
              </w:rPr>
              <w:t xml:space="preserve">External </w:t>
            </w:r>
            <w:r w:rsidR="00D91521">
              <w:rPr>
                <w:rFonts w:cs="Arial"/>
              </w:rPr>
              <w:t>reporting</w:t>
            </w:r>
            <w:r w:rsidRPr="005A2153">
              <w:rPr>
                <w:rFonts w:cs="Arial"/>
              </w:rPr>
              <w:t xml:space="preserve"> requirements are considered through People Committee, with an annual report to Trust Board e.g. WRES and WDES data </w:t>
            </w:r>
          </w:p>
          <w:p w14:paraId="1E993589" w14:textId="4B2B31ED" w:rsidR="00F827E7" w:rsidRPr="005A2153" w:rsidRDefault="00BE3AC6" w:rsidP="005A2153">
            <w:pPr>
              <w:pStyle w:val="ListParagraph"/>
              <w:numPr>
                <w:ilvl w:val="0"/>
                <w:numId w:val="25"/>
              </w:numPr>
              <w:spacing w:line="259" w:lineRule="auto"/>
              <w:rPr>
                <w:rFonts w:cs="Arial"/>
              </w:rPr>
            </w:pPr>
            <w:r w:rsidRPr="005A2153">
              <w:rPr>
                <w:rFonts w:cs="Arial"/>
              </w:rPr>
              <w:t xml:space="preserve">Inclusion Group workplan signed off by People Committee to ensure appropriate monitoring of performance </w:t>
            </w:r>
          </w:p>
          <w:p w14:paraId="23E62B01" w14:textId="77777777" w:rsidR="005A2153" w:rsidRPr="005A2153" w:rsidRDefault="005A2153" w:rsidP="005A2153">
            <w:pPr>
              <w:pStyle w:val="ListParagraph"/>
              <w:numPr>
                <w:ilvl w:val="0"/>
                <w:numId w:val="25"/>
              </w:numPr>
              <w:spacing w:line="259" w:lineRule="auto"/>
              <w:rPr>
                <w:rFonts w:cs="Arial"/>
              </w:rPr>
            </w:pPr>
            <w:r w:rsidRPr="005A2153">
              <w:rPr>
                <w:rFonts w:cs="Arial"/>
              </w:rPr>
              <w:t>Highlight report from Inclusion Group to People Committee</w:t>
            </w:r>
          </w:p>
          <w:p w14:paraId="0E69353A" w14:textId="50B3364C" w:rsidR="005A2153" w:rsidRPr="005A2153" w:rsidRDefault="005A2153" w:rsidP="005A2153">
            <w:pPr>
              <w:pStyle w:val="ListParagraph"/>
              <w:numPr>
                <w:ilvl w:val="0"/>
                <w:numId w:val="25"/>
              </w:numPr>
              <w:spacing w:line="259" w:lineRule="auto"/>
              <w:rPr>
                <w:rFonts w:cs="Arial"/>
              </w:rPr>
            </w:pPr>
            <w:r w:rsidRPr="005A2153">
              <w:rPr>
                <w:rFonts w:cs="Arial"/>
              </w:rPr>
              <w:t xml:space="preserve">People Committee AAA report to Trust Board </w:t>
            </w:r>
          </w:p>
        </w:tc>
        <w:tc>
          <w:tcPr>
            <w:tcW w:w="1122" w:type="dxa"/>
          </w:tcPr>
          <w:p w14:paraId="752BB2E1" w14:textId="0CA1C371" w:rsidR="00744370" w:rsidRPr="009D1CC6" w:rsidRDefault="005A2153" w:rsidP="00744370">
            <w:pPr>
              <w:spacing w:line="259" w:lineRule="auto"/>
              <w:rPr>
                <w:rFonts w:cs="Arial"/>
              </w:rPr>
            </w:pPr>
            <w:r>
              <w:rPr>
                <w:rFonts w:cs="Arial"/>
              </w:rPr>
              <w:t>2 – Achieving</w:t>
            </w:r>
          </w:p>
        </w:tc>
        <w:tc>
          <w:tcPr>
            <w:tcW w:w="2423" w:type="dxa"/>
          </w:tcPr>
          <w:p w14:paraId="287A6683" w14:textId="573157A1" w:rsidR="00744370" w:rsidRPr="009D1CC6" w:rsidRDefault="00744370" w:rsidP="00744370">
            <w:pPr>
              <w:spacing w:line="259" w:lineRule="auto"/>
              <w:rPr>
                <w:rFonts w:cs="Arial"/>
              </w:rPr>
            </w:pPr>
            <w:r>
              <w:t>People and Organisational Development</w:t>
            </w:r>
          </w:p>
        </w:tc>
      </w:tr>
      <w:tr w:rsidR="00744370" w:rsidRPr="009D1CC6" w14:paraId="164E6232" w14:textId="77777777" w:rsidTr="00744370">
        <w:tc>
          <w:tcPr>
            <w:tcW w:w="10051" w:type="dxa"/>
            <w:gridSpan w:val="3"/>
            <w:shd w:val="clear" w:color="auto" w:fill="BDDEFF" w:themeFill="accent1" w:themeFillTint="33"/>
          </w:tcPr>
          <w:p w14:paraId="06D09B6E" w14:textId="77777777" w:rsidR="00744370" w:rsidRPr="009D1CC6" w:rsidRDefault="00744370" w:rsidP="00744370">
            <w:pPr>
              <w:rPr>
                <w:rFonts w:cs="Arial"/>
                <w:b/>
              </w:rPr>
            </w:pPr>
            <w:r w:rsidRPr="009D1CC6">
              <w:rPr>
                <w:rFonts w:cs="Arial"/>
                <w:b/>
              </w:rPr>
              <w:lastRenderedPageBreak/>
              <w:t>Domain 3: Inclusive leadership overall rating</w:t>
            </w:r>
          </w:p>
        </w:tc>
        <w:tc>
          <w:tcPr>
            <w:tcW w:w="1122" w:type="dxa"/>
          </w:tcPr>
          <w:p w14:paraId="0BE789D4" w14:textId="4D154759" w:rsidR="00744370" w:rsidRPr="009D1CC6" w:rsidRDefault="005A2153" w:rsidP="00744370">
            <w:pPr>
              <w:spacing w:after="160" w:line="259" w:lineRule="auto"/>
              <w:rPr>
                <w:rFonts w:cs="Arial"/>
              </w:rPr>
            </w:pPr>
            <w:r>
              <w:rPr>
                <w:rFonts w:cs="Arial"/>
              </w:rPr>
              <w:t xml:space="preserve">2 – Achieving </w:t>
            </w:r>
          </w:p>
        </w:tc>
        <w:tc>
          <w:tcPr>
            <w:tcW w:w="2423" w:type="dxa"/>
            <w:shd w:val="clear" w:color="auto" w:fill="BDDEFF" w:themeFill="accent1" w:themeFillTint="33"/>
          </w:tcPr>
          <w:p w14:paraId="4C9F4CB4" w14:textId="77777777" w:rsidR="00744370" w:rsidRPr="009D1CC6" w:rsidRDefault="00744370" w:rsidP="00744370">
            <w:pPr>
              <w:spacing w:after="160" w:line="259" w:lineRule="auto"/>
              <w:rPr>
                <w:rFonts w:cs="Arial"/>
              </w:rPr>
            </w:pPr>
          </w:p>
        </w:tc>
      </w:tr>
    </w:tbl>
    <w:tbl>
      <w:tblPr>
        <w:tblStyle w:val="TableGrid"/>
        <w:tblpPr w:leftFromText="180" w:rightFromText="180" w:vertAnchor="text" w:tblpY="11"/>
        <w:tblW w:w="13598" w:type="dxa"/>
        <w:tblBorders>
          <w:top w:val="single" w:sz="4" w:space="0" w:color="768692" w:themeColor="accent2"/>
          <w:left w:val="single" w:sz="4" w:space="0" w:color="768692" w:themeColor="accent2"/>
          <w:bottom w:val="single" w:sz="4" w:space="0" w:color="768692" w:themeColor="accent2"/>
          <w:right w:val="single" w:sz="4" w:space="0" w:color="768692" w:themeColor="accent2"/>
          <w:insideH w:val="single" w:sz="4" w:space="0" w:color="768692" w:themeColor="accent2"/>
          <w:insideV w:val="single" w:sz="4" w:space="0" w:color="768692" w:themeColor="accent2"/>
        </w:tblBorders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5665"/>
        <w:gridCol w:w="7933"/>
      </w:tblGrid>
      <w:tr w:rsidR="00E5600B" w:rsidRPr="005739D0" w14:paraId="069F7D8C" w14:textId="77777777" w:rsidTr="00E33027">
        <w:tc>
          <w:tcPr>
            <w:tcW w:w="13598" w:type="dxa"/>
            <w:gridSpan w:val="2"/>
            <w:shd w:val="clear" w:color="auto" w:fill="BDDEFF" w:themeFill="accent1" w:themeFillTint="33"/>
            <w:vAlign w:val="center"/>
          </w:tcPr>
          <w:p w14:paraId="36DE3B8E" w14:textId="2D6646C5" w:rsidR="00E5600B" w:rsidRPr="002D0893" w:rsidRDefault="002D0893" w:rsidP="00E33027">
            <w:pPr>
              <w:jc w:val="center"/>
              <w:rPr>
                <w:rFonts w:cs="Arial"/>
                <w:b/>
              </w:rPr>
            </w:pPr>
            <w:r w:rsidRPr="002D0893">
              <w:rPr>
                <w:rFonts w:cs="Arial"/>
                <w:b/>
              </w:rPr>
              <w:t xml:space="preserve">Third-party involvement in </w:t>
            </w:r>
            <w:r w:rsidR="00E5600B" w:rsidRPr="002D0893">
              <w:rPr>
                <w:rFonts w:cs="Arial"/>
                <w:b/>
              </w:rPr>
              <w:t>Domain 3 rating and review</w:t>
            </w:r>
          </w:p>
        </w:tc>
      </w:tr>
      <w:tr w:rsidR="00E5600B" w:rsidRPr="005739D0" w14:paraId="6AAA70B9" w14:textId="77777777" w:rsidTr="00E33027">
        <w:tc>
          <w:tcPr>
            <w:tcW w:w="5665" w:type="dxa"/>
            <w:shd w:val="clear" w:color="auto" w:fill="BDDEFF" w:themeFill="accent1" w:themeFillTint="33"/>
          </w:tcPr>
          <w:p w14:paraId="2FA017DC" w14:textId="77777777" w:rsidR="00E5600B" w:rsidRPr="002D0893" w:rsidRDefault="00E5600B" w:rsidP="00E33027">
            <w:pPr>
              <w:rPr>
                <w:rFonts w:cs="Arial"/>
                <w:b/>
              </w:rPr>
            </w:pPr>
            <w:r w:rsidRPr="002D0893">
              <w:rPr>
                <w:rFonts w:cs="Arial"/>
                <w:b/>
              </w:rPr>
              <w:t>Trade Union Rep(s):</w:t>
            </w:r>
          </w:p>
          <w:p w14:paraId="2BC02F03" w14:textId="77777777" w:rsidR="00E5600B" w:rsidRPr="005739D0" w:rsidRDefault="00E5600B" w:rsidP="002D0893"/>
          <w:p w14:paraId="06D842A3" w14:textId="77777777" w:rsidR="00E5600B" w:rsidRPr="005739D0" w:rsidRDefault="00E5600B" w:rsidP="00E3302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7933" w:type="dxa"/>
            <w:shd w:val="clear" w:color="auto" w:fill="BDDEFF" w:themeFill="accent1" w:themeFillTint="33"/>
          </w:tcPr>
          <w:p w14:paraId="318111B3" w14:textId="77777777" w:rsidR="00E5600B" w:rsidRDefault="00E5600B" w:rsidP="00E33027">
            <w:pPr>
              <w:rPr>
                <w:rFonts w:cs="Arial"/>
                <w:b/>
              </w:rPr>
            </w:pPr>
            <w:bookmarkStart w:id="3" w:name="_Toc43808933"/>
            <w:r w:rsidRPr="002D0893">
              <w:rPr>
                <w:rFonts w:cs="Arial"/>
                <w:b/>
              </w:rPr>
              <w:t>Independent Evaluator(s)/Peer Reviewer(s</w:t>
            </w:r>
            <w:bookmarkEnd w:id="3"/>
            <w:r w:rsidRPr="002D0893">
              <w:rPr>
                <w:rFonts w:cs="Arial"/>
                <w:b/>
              </w:rPr>
              <w:t>):</w:t>
            </w:r>
          </w:p>
          <w:p w14:paraId="1BD6C03E" w14:textId="4F02B78E" w:rsidR="00BE3AC6" w:rsidRPr="00744370" w:rsidRDefault="00BE3AC6" w:rsidP="00E33027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Inclusion Network Chair feedback survey </w:t>
            </w:r>
          </w:p>
          <w:p w14:paraId="3F90D97E" w14:textId="77777777" w:rsidR="00E5600B" w:rsidRPr="005739D0" w:rsidRDefault="00E5600B" w:rsidP="002D0893"/>
          <w:p w14:paraId="32F48BF8" w14:textId="77777777" w:rsidR="00E5600B" w:rsidRPr="005739D0" w:rsidRDefault="00E5600B" w:rsidP="00E33027">
            <w:pPr>
              <w:rPr>
                <w:rFonts w:cs="Arial"/>
                <w:sz w:val="28"/>
                <w:szCs w:val="28"/>
              </w:rPr>
            </w:pPr>
          </w:p>
        </w:tc>
      </w:tr>
    </w:tbl>
    <w:p w14:paraId="5819D29B" w14:textId="77777777" w:rsidR="00BB480F" w:rsidRPr="009D1CC6" w:rsidRDefault="00BB480F" w:rsidP="00BB480F">
      <w:pPr>
        <w:rPr>
          <w:rFonts w:cs="Arial"/>
        </w:rPr>
      </w:pPr>
    </w:p>
    <w:p w14:paraId="71B17838" w14:textId="77777777" w:rsidR="00BB480F" w:rsidRPr="009D1CC6" w:rsidRDefault="00BB480F" w:rsidP="00B0463F">
      <w:pPr>
        <w:rPr>
          <w:rFonts w:cs="Arial"/>
        </w:rPr>
      </w:pPr>
      <w:r w:rsidRPr="009D1CC6">
        <w:rPr>
          <w:rFonts w:cs="Arial"/>
        </w:rPr>
        <w:br w:type="page"/>
      </w:r>
      <w:r w:rsidRPr="009D1CC6">
        <w:rPr>
          <w:rFonts w:cs="Arial"/>
        </w:rPr>
        <w:lastRenderedPageBreak/>
        <w:t xml:space="preserve"> </w:t>
      </w:r>
    </w:p>
    <w:tbl>
      <w:tblPr>
        <w:tblStyle w:val="TableGrid"/>
        <w:tblpPr w:leftFromText="180" w:rightFromText="180" w:vertAnchor="text" w:tblpY="11"/>
        <w:tblW w:w="13598" w:type="dxa"/>
        <w:tblBorders>
          <w:top w:val="single" w:sz="4" w:space="0" w:color="768692" w:themeColor="accent2"/>
          <w:left w:val="single" w:sz="4" w:space="0" w:color="768692" w:themeColor="accent2"/>
          <w:bottom w:val="single" w:sz="4" w:space="0" w:color="768692" w:themeColor="accent2"/>
          <w:right w:val="single" w:sz="4" w:space="0" w:color="768692" w:themeColor="accent2"/>
          <w:insideH w:val="single" w:sz="4" w:space="0" w:color="768692" w:themeColor="accent2"/>
          <w:insideV w:val="single" w:sz="4" w:space="0" w:color="768692" w:themeColor="accent2"/>
        </w:tblBorders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13598"/>
      </w:tblGrid>
      <w:tr w:rsidR="00BB480F" w:rsidRPr="009D1CC6" w14:paraId="15F50E11" w14:textId="77777777" w:rsidTr="002A7AA2">
        <w:tc>
          <w:tcPr>
            <w:tcW w:w="13598" w:type="dxa"/>
            <w:shd w:val="clear" w:color="auto" w:fill="BDDEFF" w:themeFill="accent1" w:themeFillTint="33"/>
          </w:tcPr>
          <w:p w14:paraId="405DFC79" w14:textId="0342F6FD" w:rsidR="00BB480F" w:rsidRPr="009C5580" w:rsidRDefault="00BB480F" w:rsidP="00E33027">
            <w:pPr>
              <w:rPr>
                <w:rFonts w:cs="Arial"/>
                <w:bCs/>
                <w:sz w:val="36"/>
                <w:szCs w:val="36"/>
              </w:rPr>
            </w:pPr>
            <w:r w:rsidRPr="009C5580">
              <w:rPr>
                <w:rFonts w:cs="Arial"/>
                <w:bCs/>
                <w:sz w:val="36"/>
                <w:szCs w:val="36"/>
              </w:rPr>
              <w:t>EDS Organisation Rating (overall rating):</w:t>
            </w:r>
            <w:r w:rsidR="004C40B0">
              <w:rPr>
                <w:rFonts w:cs="Arial"/>
                <w:bCs/>
                <w:sz w:val="36"/>
                <w:szCs w:val="36"/>
              </w:rPr>
              <w:t xml:space="preserve"> 18 – Developing </w:t>
            </w:r>
          </w:p>
          <w:p w14:paraId="70AB78CF" w14:textId="77777777" w:rsidR="00BB480F" w:rsidRPr="002D0893" w:rsidRDefault="00BB480F" w:rsidP="00E33027">
            <w:pPr>
              <w:rPr>
                <w:rFonts w:cs="Arial"/>
                <w:sz w:val="28"/>
                <w:szCs w:val="28"/>
              </w:rPr>
            </w:pPr>
          </w:p>
          <w:p w14:paraId="7D4688A5" w14:textId="77777777" w:rsidR="00BB480F" w:rsidRPr="009D1CC6" w:rsidRDefault="00BB480F" w:rsidP="00E33027">
            <w:pPr>
              <w:rPr>
                <w:rFonts w:cs="Arial"/>
              </w:rPr>
            </w:pPr>
          </w:p>
        </w:tc>
      </w:tr>
      <w:tr w:rsidR="00BB480F" w:rsidRPr="009D1CC6" w14:paraId="1042AAF6" w14:textId="77777777" w:rsidTr="002A7AA2">
        <w:tc>
          <w:tcPr>
            <w:tcW w:w="13598" w:type="dxa"/>
            <w:shd w:val="clear" w:color="auto" w:fill="BDDEFF" w:themeFill="accent1" w:themeFillTint="33"/>
          </w:tcPr>
          <w:p w14:paraId="752959D8" w14:textId="52AD9E23" w:rsidR="00BB480F" w:rsidRPr="009C5580" w:rsidRDefault="00BB480F" w:rsidP="00E33027">
            <w:pPr>
              <w:rPr>
                <w:rFonts w:cs="Arial"/>
                <w:bCs/>
                <w:sz w:val="36"/>
                <w:szCs w:val="36"/>
              </w:rPr>
            </w:pPr>
            <w:r w:rsidRPr="009C5580">
              <w:rPr>
                <w:rFonts w:cs="Arial"/>
                <w:bCs/>
                <w:sz w:val="36"/>
                <w:szCs w:val="36"/>
              </w:rPr>
              <w:t xml:space="preserve">Organisation name(s): </w:t>
            </w:r>
            <w:r w:rsidR="004C40B0">
              <w:rPr>
                <w:rFonts w:cs="Arial"/>
                <w:bCs/>
                <w:sz w:val="36"/>
                <w:szCs w:val="36"/>
              </w:rPr>
              <w:t xml:space="preserve">Airedale NHS Foundation Trust </w:t>
            </w:r>
          </w:p>
          <w:p w14:paraId="4E68B219" w14:textId="77777777" w:rsidR="00BB480F" w:rsidRPr="009C5580" w:rsidRDefault="00BB480F" w:rsidP="00E33027">
            <w:pPr>
              <w:rPr>
                <w:rFonts w:cs="Arial"/>
                <w:bCs/>
                <w:color w:val="FFFFFF" w:themeColor="background1"/>
              </w:rPr>
            </w:pPr>
          </w:p>
          <w:p w14:paraId="21854206" w14:textId="77777777" w:rsidR="00BB480F" w:rsidRPr="009C5580" w:rsidRDefault="00BB480F" w:rsidP="00E33027">
            <w:pPr>
              <w:rPr>
                <w:rFonts w:cs="Arial"/>
                <w:bCs/>
                <w:color w:val="FFFFFF" w:themeColor="background1"/>
              </w:rPr>
            </w:pPr>
          </w:p>
        </w:tc>
      </w:tr>
      <w:tr w:rsidR="00BB480F" w:rsidRPr="009D1CC6" w14:paraId="78E2D1A2" w14:textId="77777777" w:rsidTr="002A7AA2">
        <w:tc>
          <w:tcPr>
            <w:tcW w:w="13598" w:type="dxa"/>
          </w:tcPr>
          <w:p w14:paraId="0B81DD8C" w14:textId="77777777" w:rsidR="00BB480F" w:rsidRPr="009D1CC6" w:rsidRDefault="00BB480F" w:rsidP="00E33027">
            <w:pPr>
              <w:rPr>
                <w:rFonts w:cs="Arial"/>
              </w:rPr>
            </w:pPr>
          </w:p>
          <w:p w14:paraId="101CFC82" w14:textId="77777777" w:rsidR="00BB480F" w:rsidRPr="009D1CC6" w:rsidRDefault="00BB480F" w:rsidP="00E33027">
            <w:pPr>
              <w:rPr>
                <w:rFonts w:cs="Arial"/>
              </w:rPr>
            </w:pPr>
            <w:r w:rsidRPr="009D1CC6">
              <w:rPr>
                <w:rFonts w:cs="Arial"/>
              </w:rPr>
              <w:t xml:space="preserve">Those who score </w:t>
            </w:r>
            <w:r w:rsidRPr="009D1CC6">
              <w:rPr>
                <w:rFonts w:cs="Arial"/>
                <w:b/>
              </w:rPr>
              <w:t>under 8,</w:t>
            </w:r>
            <w:r w:rsidRPr="009D1CC6">
              <w:rPr>
                <w:rFonts w:cs="Arial"/>
              </w:rPr>
              <w:t xml:space="preserve"> adding all outcome scores in all domains, are rated </w:t>
            </w:r>
            <w:r w:rsidRPr="009D1CC6">
              <w:rPr>
                <w:rFonts w:cs="Arial"/>
                <w:b/>
                <w:color w:val="C00000"/>
              </w:rPr>
              <w:t>Undeveloped</w:t>
            </w:r>
            <w:r w:rsidRPr="009D1CC6">
              <w:rPr>
                <w:rFonts w:cs="Arial"/>
              </w:rPr>
              <w:t xml:space="preserve"> </w:t>
            </w:r>
          </w:p>
          <w:p w14:paraId="430FC6FE" w14:textId="77777777" w:rsidR="00BB480F" w:rsidRPr="009D1CC6" w:rsidRDefault="00BB480F" w:rsidP="00E33027">
            <w:pPr>
              <w:rPr>
                <w:rFonts w:cs="Arial"/>
              </w:rPr>
            </w:pPr>
          </w:p>
          <w:p w14:paraId="4F51C7DA" w14:textId="77777777" w:rsidR="00BB480F" w:rsidRPr="009D1CC6" w:rsidRDefault="00BB480F" w:rsidP="00E33027">
            <w:pPr>
              <w:rPr>
                <w:rFonts w:cs="Arial"/>
                <w:b/>
                <w:color w:val="1991C2" w:themeColor="accent4" w:themeShade="BF"/>
              </w:rPr>
            </w:pPr>
            <w:r w:rsidRPr="009D1CC6">
              <w:rPr>
                <w:rFonts w:cs="Arial"/>
              </w:rPr>
              <w:t xml:space="preserve">Those who score </w:t>
            </w:r>
            <w:r w:rsidRPr="009D1CC6">
              <w:rPr>
                <w:rFonts w:cs="Arial"/>
                <w:b/>
              </w:rPr>
              <w:t>between 8 and 21,</w:t>
            </w:r>
            <w:r w:rsidRPr="009D1CC6">
              <w:rPr>
                <w:rFonts w:cs="Arial"/>
              </w:rPr>
              <w:t xml:space="preserve"> adding all outcome scores in all domains, are rated </w:t>
            </w:r>
            <w:r w:rsidRPr="009D1CC6">
              <w:rPr>
                <w:rFonts w:cs="Arial"/>
                <w:b/>
                <w:color w:val="1991C2" w:themeColor="accent4" w:themeShade="BF"/>
              </w:rPr>
              <w:t>Developing</w:t>
            </w:r>
          </w:p>
          <w:p w14:paraId="0F6CDE46" w14:textId="77777777" w:rsidR="00BB480F" w:rsidRPr="009D1CC6" w:rsidRDefault="00BB480F" w:rsidP="00E33027">
            <w:pPr>
              <w:rPr>
                <w:rFonts w:cs="Arial"/>
              </w:rPr>
            </w:pPr>
          </w:p>
          <w:p w14:paraId="5E97E25E" w14:textId="77777777" w:rsidR="00BB480F" w:rsidRPr="009D1CC6" w:rsidRDefault="00BB480F" w:rsidP="00E33027">
            <w:pPr>
              <w:rPr>
                <w:rFonts w:cs="Arial"/>
                <w:b/>
                <w:color w:val="00B050"/>
              </w:rPr>
            </w:pPr>
            <w:r w:rsidRPr="009D1CC6">
              <w:rPr>
                <w:rFonts w:cs="Arial"/>
              </w:rPr>
              <w:t xml:space="preserve">Those who score </w:t>
            </w:r>
            <w:r w:rsidRPr="009D1CC6">
              <w:rPr>
                <w:rFonts w:cs="Arial"/>
                <w:b/>
              </w:rPr>
              <w:t>between 22 and 32,</w:t>
            </w:r>
            <w:r w:rsidRPr="009D1CC6">
              <w:rPr>
                <w:rFonts w:cs="Arial"/>
              </w:rPr>
              <w:t xml:space="preserve"> adding all outcome scores in all domains, are rated</w:t>
            </w:r>
            <w:r w:rsidRPr="009D1CC6">
              <w:rPr>
                <w:rFonts w:cs="Arial"/>
                <w:b/>
                <w:color w:val="7030A0"/>
              </w:rPr>
              <w:t xml:space="preserve"> </w:t>
            </w:r>
            <w:r w:rsidRPr="009D1CC6">
              <w:rPr>
                <w:rFonts w:cs="Arial"/>
                <w:b/>
                <w:color w:val="00B050"/>
              </w:rPr>
              <w:t>Achieving</w:t>
            </w:r>
          </w:p>
          <w:p w14:paraId="03D4202C" w14:textId="77777777" w:rsidR="00BB480F" w:rsidRPr="009D1CC6" w:rsidRDefault="00BB480F" w:rsidP="00E33027">
            <w:pPr>
              <w:rPr>
                <w:rFonts w:cs="Arial"/>
              </w:rPr>
            </w:pPr>
          </w:p>
          <w:p w14:paraId="7BE2DA4C" w14:textId="77777777" w:rsidR="00BB480F" w:rsidRPr="009D1CC6" w:rsidRDefault="00BB480F" w:rsidP="00E33027">
            <w:pPr>
              <w:rPr>
                <w:rFonts w:cs="Arial"/>
              </w:rPr>
            </w:pPr>
            <w:r w:rsidRPr="009D1CC6">
              <w:rPr>
                <w:rFonts w:cs="Arial"/>
              </w:rPr>
              <w:t xml:space="preserve">Those who score </w:t>
            </w:r>
            <w:r w:rsidRPr="009D1CC6">
              <w:rPr>
                <w:rFonts w:cs="Arial"/>
                <w:b/>
              </w:rPr>
              <w:t>33,</w:t>
            </w:r>
            <w:r w:rsidRPr="009D1CC6">
              <w:rPr>
                <w:rFonts w:cs="Arial"/>
              </w:rPr>
              <w:t xml:space="preserve"> adding all outcome scores in all domains, are rated</w:t>
            </w:r>
            <w:r w:rsidRPr="009D1CC6">
              <w:rPr>
                <w:rFonts w:cs="Arial"/>
                <w:b/>
                <w:color w:val="7030A0"/>
              </w:rPr>
              <w:t xml:space="preserve"> Excelling</w:t>
            </w:r>
          </w:p>
          <w:p w14:paraId="48DD9D28" w14:textId="77777777" w:rsidR="00BB480F" w:rsidRPr="009D1CC6" w:rsidRDefault="00BB480F" w:rsidP="00E33027">
            <w:pPr>
              <w:rPr>
                <w:rFonts w:cs="Arial"/>
                <w:color w:val="7030A0"/>
              </w:rPr>
            </w:pPr>
          </w:p>
        </w:tc>
      </w:tr>
    </w:tbl>
    <w:p w14:paraId="30912658" w14:textId="77777777" w:rsidR="00BB480F" w:rsidRPr="009D1CC6" w:rsidRDefault="00BB480F" w:rsidP="00BB480F">
      <w:pPr>
        <w:rPr>
          <w:rFonts w:cs="Arial"/>
        </w:rPr>
      </w:pPr>
    </w:p>
    <w:p w14:paraId="4B78C66D" w14:textId="77777777" w:rsidR="00BB480F" w:rsidRPr="009D1CC6" w:rsidRDefault="00BB480F" w:rsidP="00BB480F">
      <w:pPr>
        <w:rPr>
          <w:rFonts w:cs="Arial"/>
        </w:rPr>
      </w:pPr>
      <w:r w:rsidRPr="009D1CC6">
        <w:rPr>
          <w:rFonts w:cs="Arial"/>
        </w:rPr>
        <w:br w:type="page"/>
      </w:r>
    </w:p>
    <w:p w14:paraId="73610FDF" w14:textId="77777777" w:rsidR="00BB480F" w:rsidRPr="00376093" w:rsidRDefault="00BB480F" w:rsidP="00376093">
      <w:pPr>
        <w:shd w:val="clear" w:color="auto" w:fill="BDDEFF" w:themeFill="text2" w:themeFillTint="33"/>
        <w:rPr>
          <w:rFonts w:cs="Arial"/>
          <w:color w:val="auto"/>
        </w:rPr>
      </w:pPr>
    </w:p>
    <w:tbl>
      <w:tblPr>
        <w:tblStyle w:val="TableGrid"/>
        <w:tblpPr w:leftFromText="180" w:rightFromText="180" w:horzAnchor="margin" w:tblpY="244"/>
        <w:tblW w:w="0" w:type="auto"/>
        <w:tblBorders>
          <w:top w:val="single" w:sz="4" w:space="0" w:color="768692" w:themeColor="accent2"/>
          <w:left w:val="single" w:sz="4" w:space="0" w:color="768692" w:themeColor="accent2"/>
          <w:bottom w:val="single" w:sz="4" w:space="0" w:color="768692" w:themeColor="accent2"/>
          <w:right w:val="single" w:sz="4" w:space="0" w:color="768692" w:themeColor="accent2"/>
          <w:insideH w:val="single" w:sz="4" w:space="0" w:color="768692" w:themeColor="accent2"/>
          <w:insideV w:val="single" w:sz="4" w:space="0" w:color="768692" w:themeColor="accent2"/>
        </w:tblBorders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798"/>
        <w:gridCol w:w="6798"/>
      </w:tblGrid>
      <w:tr w:rsidR="00376093" w:rsidRPr="00376093" w14:paraId="4E977BAD" w14:textId="77777777" w:rsidTr="00376093">
        <w:tc>
          <w:tcPr>
            <w:tcW w:w="13948" w:type="dxa"/>
            <w:gridSpan w:val="2"/>
            <w:shd w:val="clear" w:color="auto" w:fill="BDDEFF" w:themeFill="text2" w:themeFillTint="33"/>
            <w:vAlign w:val="center"/>
          </w:tcPr>
          <w:p w14:paraId="6DAADAC4" w14:textId="77777777" w:rsidR="00BB480F" w:rsidRPr="00C93306" w:rsidRDefault="00BB480F" w:rsidP="00C93306">
            <w:pPr>
              <w:shd w:val="clear" w:color="auto" w:fill="BDDEFF" w:themeFill="text2" w:themeFillTint="33"/>
              <w:jc w:val="center"/>
              <w:rPr>
                <w:rFonts w:cs="Arial"/>
                <w:b/>
                <w:color w:val="auto"/>
                <w:sz w:val="28"/>
                <w:szCs w:val="28"/>
              </w:rPr>
            </w:pPr>
            <w:r w:rsidRPr="00C93306">
              <w:rPr>
                <w:rFonts w:cs="Arial"/>
                <w:b/>
                <w:color w:val="auto"/>
                <w:sz w:val="28"/>
                <w:szCs w:val="28"/>
              </w:rPr>
              <w:t>EDS Action Plan</w:t>
            </w:r>
          </w:p>
        </w:tc>
      </w:tr>
      <w:tr w:rsidR="00376093" w:rsidRPr="00376093" w14:paraId="3347E1B9" w14:textId="77777777" w:rsidTr="00376093">
        <w:tc>
          <w:tcPr>
            <w:tcW w:w="6974" w:type="dxa"/>
            <w:shd w:val="clear" w:color="auto" w:fill="BDDEFF" w:themeFill="text2" w:themeFillTint="33"/>
            <w:vAlign w:val="center"/>
          </w:tcPr>
          <w:p w14:paraId="24707A09" w14:textId="73EAAAB0" w:rsidR="00BB480F" w:rsidRPr="00376093" w:rsidRDefault="00BB480F" w:rsidP="00376093">
            <w:pPr>
              <w:shd w:val="clear" w:color="auto" w:fill="BDDEFF" w:themeFill="text2" w:themeFillTint="33"/>
              <w:spacing w:after="160" w:line="259" w:lineRule="auto"/>
              <w:jc w:val="center"/>
              <w:rPr>
                <w:rFonts w:cs="Arial"/>
                <w:b/>
                <w:color w:val="auto"/>
              </w:rPr>
            </w:pPr>
            <w:r w:rsidRPr="00376093">
              <w:rPr>
                <w:rFonts w:cs="Arial"/>
                <w:b/>
                <w:color w:val="auto"/>
              </w:rPr>
              <w:t>EDS Lead</w:t>
            </w:r>
            <w:r w:rsidR="00CB6D03">
              <w:rPr>
                <w:rFonts w:cs="Arial"/>
                <w:b/>
                <w:color w:val="auto"/>
              </w:rPr>
              <w:t xml:space="preserve"> : </w:t>
            </w:r>
          </w:p>
        </w:tc>
        <w:tc>
          <w:tcPr>
            <w:tcW w:w="6974" w:type="dxa"/>
            <w:shd w:val="clear" w:color="auto" w:fill="BDDEFF" w:themeFill="text2" w:themeFillTint="33"/>
            <w:vAlign w:val="center"/>
          </w:tcPr>
          <w:p w14:paraId="0A066B1D" w14:textId="77777777" w:rsidR="00BB480F" w:rsidRPr="00376093" w:rsidRDefault="00BB480F" w:rsidP="00376093">
            <w:pPr>
              <w:shd w:val="clear" w:color="auto" w:fill="BDDEFF" w:themeFill="text2" w:themeFillTint="33"/>
              <w:spacing w:after="160" w:line="259" w:lineRule="auto"/>
              <w:jc w:val="center"/>
              <w:rPr>
                <w:rFonts w:cs="Arial"/>
                <w:b/>
                <w:color w:val="auto"/>
              </w:rPr>
            </w:pPr>
            <w:r w:rsidRPr="00376093">
              <w:rPr>
                <w:rFonts w:cs="Arial"/>
                <w:b/>
                <w:color w:val="auto"/>
              </w:rPr>
              <w:t>Year(s) active</w:t>
            </w:r>
          </w:p>
        </w:tc>
      </w:tr>
      <w:tr w:rsidR="00BB480F" w:rsidRPr="009D1CC6" w14:paraId="44B15184" w14:textId="77777777" w:rsidTr="00376093">
        <w:tc>
          <w:tcPr>
            <w:tcW w:w="6974" w:type="dxa"/>
            <w:shd w:val="clear" w:color="auto" w:fill="FFFFFF" w:themeFill="background1"/>
            <w:vAlign w:val="center"/>
          </w:tcPr>
          <w:p w14:paraId="7C66EBA2" w14:textId="77777777" w:rsidR="00D91521" w:rsidRDefault="00D91521" w:rsidP="00C93306">
            <w:pPr>
              <w:pStyle w:val="TableText"/>
            </w:pPr>
            <w:r>
              <w:t>Katherine Duke, Deputy Director of People and Organisational Development</w:t>
            </w:r>
          </w:p>
          <w:p w14:paraId="67AB33CC" w14:textId="0F41B5B6" w:rsidR="00D91521" w:rsidRPr="009D1CC6" w:rsidRDefault="00D91521" w:rsidP="00C93306">
            <w:pPr>
              <w:pStyle w:val="TableText"/>
            </w:pPr>
            <w:r>
              <w:t xml:space="preserve">Sajan Sathyan, Deputy Chief Nurse </w:t>
            </w:r>
          </w:p>
        </w:tc>
        <w:tc>
          <w:tcPr>
            <w:tcW w:w="6974" w:type="dxa"/>
            <w:shd w:val="clear" w:color="auto" w:fill="FFFFFF" w:themeFill="background1"/>
            <w:vAlign w:val="center"/>
          </w:tcPr>
          <w:p w14:paraId="2DEEFECA" w14:textId="2D6F1E92" w:rsidR="00BB480F" w:rsidRPr="009D1CC6" w:rsidRDefault="00CB6D03" w:rsidP="00C93306">
            <w:pPr>
              <w:pStyle w:val="TableText"/>
            </w:pPr>
            <w:r>
              <w:t>202</w:t>
            </w:r>
            <w:r w:rsidR="0023606D">
              <w:t>5</w:t>
            </w:r>
          </w:p>
        </w:tc>
      </w:tr>
      <w:tr w:rsidR="00BB480F" w:rsidRPr="009D1CC6" w14:paraId="7B4D5862" w14:textId="77777777" w:rsidTr="00376093">
        <w:tc>
          <w:tcPr>
            <w:tcW w:w="6974" w:type="dxa"/>
            <w:shd w:val="clear" w:color="auto" w:fill="BDDEFF" w:themeFill="text2" w:themeFillTint="33"/>
            <w:vAlign w:val="center"/>
          </w:tcPr>
          <w:p w14:paraId="61910F64" w14:textId="77777777" w:rsidR="00BB480F" w:rsidRPr="00376093" w:rsidRDefault="00BB480F" w:rsidP="00E33027">
            <w:pPr>
              <w:spacing w:after="160" w:line="259" w:lineRule="auto"/>
              <w:jc w:val="center"/>
              <w:rPr>
                <w:rFonts w:cs="Arial"/>
                <w:b/>
                <w:color w:val="auto"/>
              </w:rPr>
            </w:pPr>
            <w:r w:rsidRPr="00376093">
              <w:rPr>
                <w:rFonts w:cs="Arial"/>
                <w:b/>
                <w:color w:val="auto"/>
              </w:rPr>
              <w:t>EDS Sponsor</w:t>
            </w:r>
          </w:p>
        </w:tc>
        <w:tc>
          <w:tcPr>
            <w:tcW w:w="6974" w:type="dxa"/>
            <w:shd w:val="clear" w:color="auto" w:fill="BDDEFF" w:themeFill="text2" w:themeFillTint="33"/>
            <w:vAlign w:val="center"/>
          </w:tcPr>
          <w:p w14:paraId="15085263" w14:textId="77777777" w:rsidR="00BB480F" w:rsidRPr="00376093" w:rsidRDefault="00BB480F" w:rsidP="00E33027">
            <w:pPr>
              <w:spacing w:after="160" w:line="259" w:lineRule="auto"/>
              <w:jc w:val="center"/>
              <w:rPr>
                <w:rFonts w:cs="Arial"/>
                <w:b/>
                <w:color w:val="auto"/>
              </w:rPr>
            </w:pPr>
            <w:r w:rsidRPr="00376093">
              <w:rPr>
                <w:rFonts w:cs="Arial"/>
                <w:b/>
                <w:color w:val="auto"/>
              </w:rPr>
              <w:t>Authorisation date</w:t>
            </w:r>
          </w:p>
        </w:tc>
      </w:tr>
      <w:tr w:rsidR="00BB480F" w:rsidRPr="009D1CC6" w14:paraId="13AFD231" w14:textId="77777777" w:rsidTr="00376093">
        <w:tc>
          <w:tcPr>
            <w:tcW w:w="6974" w:type="dxa"/>
            <w:shd w:val="clear" w:color="auto" w:fill="FFFFFF" w:themeFill="background1"/>
            <w:vAlign w:val="center"/>
          </w:tcPr>
          <w:p w14:paraId="5D952C09" w14:textId="77777777" w:rsidR="00BB480F" w:rsidRDefault="00D91521" w:rsidP="00C93306">
            <w:pPr>
              <w:pStyle w:val="TableText"/>
            </w:pPr>
            <w:r>
              <w:t>Jo Harrison, Director of People and Organisational Development</w:t>
            </w:r>
          </w:p>
          <w:p w14:paraId="61449F2F" w14:textId="35A14722" w:rsidR="00D91521" w:rsidRPr="009D1CC6" w:rsidRDefault="0023606D" w:rsidP="00C93306">
            <w:pPr>
              <w:pStyle w:val="TableText"/>
            </w:pPr>
            <w:r>
              <w:t xml:space="preserve">Lianne Robinson, </w:t>
            </w:r>
            <w:r w:rsidR="00D91521">
              <w:t>Chief Nurse</w:t>
            </w:r>
          </w:p>
        </w:tc>
        <w:tc>
          <w:tcPr>
            <w:tcW w:w="6974" w:type="dxa"/>
            <w:shd w:val="clear" w:color="auto" w:fill="FFFFFF" w:themeFill="background1"/>
            <w:vAlign w:val="center"/>
          </w:tcPr>
          <w:p w14:paraId="209BCA62" w14:textId="59A55119" w:rsidR="00BB480F" w:rsidRPr="009D1CC6" w:rsidRDefault="00CB6D03" w:rsidP="00C93306">
            <w:pPr>
              <w:pStyle w:val="TableText"/>
            </w:pPr>
            <w:r>
              <w:t>2</w:t>
            </w:r>
            <w:r w:rsidR="00EA7AC3">
              <w:t>8</w:t>
            </w:r>
            <w:r w:rsidR="0023606D" w:rsidRPr="0023606D">
              <w:rPr>
                <w:vertAlign w:val="superscript"/>
              </w:rPr>
              <w:t>th</w:t>
            </w:r>
            <w:r w:rsidR="0023606D">
              <w:t xml:space="preserve"> </w:t>
            </w:r>
            <w:r w:rsidR="00D91521">
              <w:t>February 2</w:t>
            </w:r>
            <w:r>
              <w:t>024</w:t>
            </w:r>
          </w:p>
        </w:tc>
      </w:tr>
    </w:tbl>
    <w:p w14:paraId="5B1F6B4E" w14:textId="77777777" w:rsidR="00BB480F" w:rsidRPr="009D1CC6" w:rsidRDefault="00BB480F" w:rsidP="00BB480F">
      <w:pPr>
        <w:rPr>
          <w:rFonts w:cs="Arial"/>
        </w:rPr>
      </w:pPr>
    </w:p>
    <w:tbl>
      <w:tblPr>
        <w:tblStyle w:val="TableGrid"/>
        <w:tblW w:w="0" w:type="auto"/>
        <w:tblBorders>
          <w:top w:val="single" w:sz="4" w:space="0" w:color="768692" w:themeColor="accent2"/>
          <w:left w:val="single" w:sz="4" w:space="0" w:color="768692" w:themeColor="accent2"/>
          <w:bottom w:val="single" w:sz="4" w:space="0" w:color="768692" w:themeColor="accent2"/>
          <w:right w:val="single" w:sz="4" w:space="0" w:color="768692" w:themeColor="accent2"/>
          <w:insideH w:val="single" w:sz="4" w:space="0" w:color="768692" w:themeColor="accent2"/>
          <w:insideV w:val="single" w:sz="4" w:space="0" w:color="768692" w:themeColor="accent2"/>
        </w:tblBorders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1122"/>
        <w:gridCol w:w="3155"/>
        <w:gridCol w:w="3690"/>
        <w:gridCol w:w="4098"/>
        <w:gridCol w:w="1531"/>
      </w:tblGrid>
      <w:tr w:rsidR="00BB480F" w:rsidRPr="009D1CC6" w14:paraId="42E69976" w14:textId="77777777" w:rsidTr="00376093">
        <w:tc>
          <w:tcPr>
            <w:tcW w:w="1129" w:type="dxa"/>
            <w:shd w:val="clear" w:color="auto" w:fill="BDDEFF" w:themeFill="accent1" w:themeFillTint="33"/>
          </w:tcPr>
          <w:p w14:paraId="5F647071" w14:textId="77777777" w:rsidR="00BB480F" w:rsidRPr="009D1CC6" w:rsidRDefault="00BB480F" w:rsidP="00E33027">
            <w:pPr>
              <w:rPr>
                <w:rFonts w:cs="Arial"/>
                <w:b/>
              </w:rPr>
            </w:pPr>
            <w:r w:rsidRPr="009D1CC6">
              <w:rPr>
                <w:rFonts w:cs="Arial"/>
                <w:b/>
              </w:rPr>
              <w:t xml:space="preserve">Domain </w:t>
            </w:r>
          </w:p>
        </w:tc>
        <w:tc>
          <w:tcPr>
            <w:tcW w:w="3248" w:type="dxa"/>
            <w:shd w:val="clear" w:color="auto" w:fill="BDDEFF" w:themeFill="accent1" w:themeFillTint="33"/>
          </w:tcPr>
          <w:p w14:paraId="2B3A887A" w14:textId="77777777" w:rsidR="00BB480F" w:rsidRPr="009D1CC6" w:rsidRDefault="00BB480F" w:rsidP="00E33027">
            <w:pPr>
              <w:rPr>
                <w:rFonts w:cs="Arial"/>
                <w:b/>
              </w:rPr>
            </w:pPr>
            <w:r w:rsidRPr="009D1CC6">
              <w:rPr>
                <w:rFonts w:cs="Arial"/>
                <w:b/>
              </w:rPr>
              <w:t xml:space="preserve">Outcome </w:t>
            </w:r>
          </w:p>
        </w:tc>
        <w:tc>
          <w:tcPr>
            <w:tcW w:w="3808" w:type="dxa"/>
            <w:shd w:val="clear" w:color="auto" w:fill="BDDEFF" w:themeFill="accent1" w:themeFillTint="33"/>
          </w:tcPr>
          <w:p w14:paraId="7F927999" w14:textId="77777777" w:rsidR="00BB480F" w:rsidRPr="009D1CC6" w:rsidRDefault="00BB480F" w:rsidP="00E33027">
            <w:pPr>
              <w:rPr>
                <w:rFonts w:cs="Arial"/>
                <w:b/>
              </w:rPr>
            </w:pPr>
            <w:r w:rsidRPr="009D1CC6">
              <w:rPr>
                <w:rFonts w:cs="Arial"/>
                <w:b/>
              </w:rPr>
              <w:t>Objective</w:t>
            </w:r>
          </w:p>
        </w:tc>
        <w:tc>
          <w:tcPr>
            <w:tcW w:w="4227" w:type="dxa"/>
            <w:shd w:val="clear" w:color="auto" w:fill="BDDEFF" w:themeFill="accent1" w:themeFillTint="33"/>
          </w:tcPr>
          <w:p w14:paraId="314FD526" w14:textId="77777777" w:rsidR="00BB480F" w:rsidRPr="009D1CC6" w:rsidRDefault="00BB480F" w:rsidP="00E33027">
            <w:pPr>
              <w:rPr>
                <w:rFonts w:cs="Arial"/>
                <w:b/>
              </w:rPr>
            </w:pPr>
            <w:r w:rsidRPr="009D1CC6">
              <w:rPr>
                <w:rFonts w:cs="Arial"/>
                <w:b/>
              </w:rPr>
              <w:t>Action</w:t>
            </w:r>
          </w:p>
        </w:tc>
        <w:tc>
          <w:tcPr>
            <w:tcW w:w="1536" w:type="dxa"/>
            <w:shd w:val="clear" w:color="auto" w:fill="BDDEFF" w:themeFill="accent1" w:themeFillTint="33"/>
          </w:tcPr>
          <w:p w14:paraId="5EB0E24D" w14:textId="77777777" w:rsidR="00BB480F" w:rsidRPr="009D1CC6" w:rsidRDefault="00BB480F" w:rsidP="00E33027">
            <w:pPr>
              <w:rPr>
                <w:rFonts w:cs="Arial"/>
                <w:b/>
              </w:rPr>
            </w:pPr>
            <w:r w:rsidRPr="009D1CC6">
              <w:rPr>
                <w:rFonts w:cs="Arial"/>
                <w:b/>
              </w:rPr>
              <w:t>Completion date</w:t>
            </w:r>
          </w:p>
        </w:tc>
      </w:tr>
      <w:tr w:rsidR="00BB480F" w:rsidRPr="009D1CC6" w14:paraId="6143F017" w14:textId="77777777" w:rsidTr="00C93306">
        <w:trPr>
          <w:cantSplit/>
          <w:trHeight w:val="1020"/>
        </w:trPr>
        <w:tc>
          <w:tcPr>
            <w:tcW w:w="1129" w:type="dxa"/>
            <w:vMerge w:val="restart"/>
            <w:shd w:val="clear" w:color="auto" w:fill="BDDEFF" w:themeFill="accent1" w:themeFillTint="33"/>
            <w:textDirection w:val="btLr"/>
            <w:vAlign w:val="center"/>
          </w:tcPr>
          <w:p w14:paraId="239A1684" w14:textId="77777777" w:rsidR="00BB480F" w:rsidRPr="009D1CC6" w:rsidRDefault="00BB480F" w:rsidP="00E33027">
            <w:pPr>
              <w:ind w:left="113" w:right="113"/>
              <w:jc w:val="center"/>
              <w:rPr>
                <w:rFonts w:cs="Arial"/>
              </w:rPr>
            </w:pPr>
            <w:r w:rsidRPr="009D1CC6">
              <w:rPr>
                <w:rFonts w:cs="Arial"/>
                <w:b/>
              </w:rPr>
              <w:lastRenderedPageBreak/>
              <w:t>Domain 1: Commissioned or provided services</w:t>
            </w:r>
          </w:p>
          <w:p w14:paraId="695E86D7" w14:textId="77777777" w:rsidR="00BB480F" w:rsidRPr="009D1CC6" w:rsidRDefault="00BB480F" w:rsidP="00E33027">
            <w:pPr>
              <w:ind w:left="113" w:right="113"/>
              <w:jc w:val="center"/>
              <w:rPr>
                <w:rFonts w:cs="Arial"/>
              </w:rPr>
            </w:pPr>
          </w:p>
        </w:tc>
        <w:tc>
          <w:tcPr>
            <w:tcW w:w="3248" w:type="dxa"/>
            <w:shd w:val="clear" w:color="auto" w:fill="BDDEFF" w:themeFill="accent1" w:themeFillTint="33"/>
          </w:tcPr>
          <w:p w14:paraId="6A67CB7B" w14:textId="005DC873" w:rsidR="00BB480F" w:rsidRPr="009D1CC6" w:rsidRDefault="00BB480F" w:rsidP="00E33027">
            <w:pPr>
              <w:rPr>
                <w:rFonts w:cs="Arial"/>
              </w:rPr>
            </w:pPr>
            <w:r w:rsidRPr="009D1CC6">
              <w:rPr>
                <w:rFonts w:cs="Arial"/>
              </w:rPr>
              <w:t>1A:</w:t>
            </w:r>
            <w:r w:rsidR="009945D8">
              <w:rPr>
                <w:rFonts w:cs="Arial"/>
              </w:rPr>
              <w:t xml:space="preserve"> </w:t>
            </w:r>
            <w:r w:rsidRPr="009D1CC6">
              <w:rPr>
                <w:rFonts w:cs="Arial"/>
              </w:rPr>
              <w:t>Patients (service users) have required levels of access to the service</w:t>
            </w:r>
          </w:p>
        </w:tc>
        <w:tc>
          <w:tcPr>
            <w:tcW w:w="3808" w:type="dxa"/>
          </w:tcPr>
          <w:p w14:paraId="1F1C62A9" w14:textId="77777777" w:rsidR="00CB6D03" w:rsidRPr="00FF54BA" w:rsidRDefault="00CB6D03" w:rsidP="00CB6D03">
            <w:pPr>
              <w:pStyle w:val="TableText"/>
            </w:pPr>
            <w:r w:rsidRPr="00FF54BA">
              <w:rPr>
                <w:color w:val="auto"/>
              </w:rPr>
              <w:t xml:space="preserve">To provide equity for all patients entering cancer services, with particular focus on Lung, UGI and Breast </w:t>
            </w:r>
          </w:p>
          <w:p w14:paraId="2AF624AC" w14:textId="77777777" w:rsidR="00BB480F" w:rsidRPr="00F0266A" w:rsidRDefault="00BB480F" w:rsidP="00376093">
            <w:pPr>
              <w:pStyle w:val="TableText"/>
              <w:rPr>
                <w:highlight w:val="yellow"/>
              </w:rPr>
            </w:pPr>
          </w:p>
        </w:tc>
        <w:tc>
          <w:tcPr>
            <w:tcW w:w="4227" w:type="dxa"/>
          </w:tcPr>
          <w:p w14:paraId="0E705D21" w14:textId="77777777" w:rsidR="00CD2CEC" w:rsidRDefault="00CD2CEC" w:rsidP="00CD2CEC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Data Analysis- </w:t>
            </w:r>
            <w:r>
              <w:rPr>
                <w:rFonts w:cs="Arial"/>
              </w:rPr>
              <w:t>review NCPES, FFT, PALS feedback.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07B17596" w14:textId="77777777" w:rsidR="00CD2CEC" w:rsidRDefault="00CD2CEC" w:rsidP="00CD2CEC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Targeted outreach- </w:t>
            </w:r>
            <w:r>
              <w:rPr>
                <w:rFonts w:cs="Arial"/>
              </w:rPr>
              <w:t>analysis of DNAs low uptake screening areas to improve through education and engagement</w:t>
            </w:r>
          </w:p>
          <w:p w14:paraId="3DF8B09E" w14:textId="77777777" w:rsidR="00CD2CEC" w:rsidRDefault="00CD2CEC" w:rsidP="00CD2CEC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Accessibility options- </w:t>
            </w:r>
            <w:r>
              <w:rPr>
                <w:rFonts w:cs="Arial"/>
              </w:rPr>
              <w:t>improve website, digital signage, patient stories and videos with language accessibility options, interpreters, improve fast track referral forms.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089C6EED" w14:textId="77777777" w:rsidR="00CD2CEC" w:rsidRDefault="00CD2CEC" w:rsidP="00CD2CEC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Education and awareness. </w:t>
            </w:r>
            <w:r>
              <w:rPr>
                <w:rFonts w:cs="Arial"/>
              </w:rPr>
              <w:t>Coordinate staff training for primary  care through Cancer research UK presentations.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3FE99F0B" w14:textId="3942281F" w:rsidR="00BB480F" w:rsidRPr="00F0266A" w:rsidRDefault="00BB480F" w:rsidP="00FF54BA">
            <w:pPr>
              <w:pStyle w:val="TableText"/>
              <w:rPr>
                <w:highlight w:val="yellow"/>
              </w:rPr>
            </w:pPr>
          </w:p>
        </w:tc>
        <w:tc>
          <w:tcPr>
            <w:tcW w:w="1536" w:type="dxa"/>
          </w:tcPr>
          <w:p w14:paraId="00874A8F" w14:textId="0FCF07F9" w:rsidR="00BB480F" w:rsidRPr="00F0266A" w:rsidRDefault="00FF54BA" w:rsidP="00376093">
            <w:pPr>
              <w:pStyle w:val="TableText"/>
              <w:rPr>
                <w:highlight w:val="yellow"/>
              </w:rPr>
            </w:pPr>
            <w:r w:rsidRPr="00FF54BA">
              <w:t>March 2026</w:t>
            </w:r>
          </w:p>
        </w:tc>
      </w:tr>
      <w:tr w:rsidR="00BB480F" w:rsidRPr="009D1CC6" w14:paraId="6B614755" w14:textId="77777777" w:rsidTr="00C93306">
        <w:trPr>
          <w:cantSplit/>
          <w:trHeight w:val="1020"/>
        </w:trPr>
        <w:tc>
          <w:tcPr>
            <w:tcW w:w="1129" w:type="dxa"/>
            <w:vMerge/>
            <w:shd w:val="clear" w:color="auto" w:fill="BDDEFF" w:themeFill="accent1" w:themeFillTint="33"/>
          </w:tcPr>
          <w:p w14:paraId="065E9FA4" w14:textId="77777777" w:rsidR="00BB480F" w:rsidRPr="009D1CC6" w:rsidRDefault="00BB480F" w:rsidP="00E33027">
            <w:pPr>
              <w:rPr>
                <w:rFonts w:cs="Arial"/>
              </w:rPr>
            </w:pPr>
          </w:p>
        </w:tc>
        <w:tc>
          <w:tcPr>
            <w:tcW w:w="3248" w:type="dxa"/>
            <w:shd w:val="clear" w:color="auto" w:fill="BDDEFF" w:themeFill="accent1" w:themeFillTint="33"/>
          </w:tcPr>
          <w:p w14:paraId="771F0A20" w14:textId="77777777" w:rsidR="00BB480F" w:rsidRPr="009D1CC6" w:rsidRDefault="00BB480F" w:rsidP="00E33027">
            <w:pPr>
              <w:rPr>
                <w:rFonts w:cs="Arial"/>
              </w:rPr>
            </w:pPr>
            <w:r w:rsidRPr="009D1CC6">
              <w:rPr>
                <w:rFonts w:cs="Arial"/>
              </w:rPr>
              <w:t>1B: Individual patients (service users) health needs are met</w:t>
            </w:r>
          </w:p>
        </w:tc>
        <w:tc>
          <w:tcPr>
            <w:tcW w:w="3808" w:type="dxa"/>
          </w:tcPr>
          <w:p w14:paraId="7CD46CA0" w14:textId="557602F1" w:rsidR="00BB480F" w:rsidRPr="00F0266A" w:rsidRDefault="00CB6D03" w:rsidP="00376093">
            <w:pPr>
              <w:pStyle w:val="TableText"/>
              <w:rPr>
                <w:highlight w:val="yellow"/>
              </w:rPr>
            </w:pPr>
            <w:r w:rsidRPr="00FF54BA">
              <w:t>Provide personalised care to all cancer patients referred in to ANHSFT  </w:t>
            </w:r>
          </w:p>
        </w:tc>
        <w:tc>
          <w:tcPr>
            <w:tcW w:w="4227" w:type="dxa"/>
          </w:tcPr>
          <w:p w14:paraId="01E72D3C" w14:textId="77777777" w:rsidR="00CD2CEC" w:rsidRPr="00CD2CEC" w:rsidRDefault="00CD2CEC" w:rsidP="00CD2CEC">
            <w:pPr>
              <w:rPr>
                <w:rFonts w:eastAsia="Aptos" w:cs="Arial"/>
                <w:color w:val="auto"/>
              </w:rPr>
            </w:pPr>
            <w:r w:rsidRPr="00CD2CEC">
              <w:rPr>
                <w:rFonts w:eastAsia="Aptos" w:cs="Arial"/>
                <w:b/>
                <w:bCs/>
                <w:color w:val="auto"/>
              </w:rPr>
              <w:t xml:space="preserve">Personalised and inclusive care- </w:t>
            </w:r>
            <w:r w:rsidRPr="00CD2CEC">
              <w:rPr>
                <w:rFonts w:eastAsia="Aptos" w:cs="Arial"/>
                <w:color w:val="auto"/>
              </w:rPr>
              <w:t>monitored</w:t>
            </w:r>
            <w:r w:rsidRPr="00CD2CEC">
              <w:rPr>
                <w:rFonts w:eastAsia="Aptos" w:cs="Arial"/>
                <w:b/>
                <w:bCs/>
                <w:color w:val="auto"/>
              </w:rPr>
              <w:t xml:space="preserve"> </w:t>
            </w:r>
            <w:r w:rsidRPr="00CD2CEC">
              <w:rPr>
                <w:rFonts w:eastAsia="Aptos" w:cs="Arial"/>
                <w:color w:val="auto"/>
              </w:rPr>
              <w:t xml:space="preserve">through EHNA data, COSD data </w:t>
            </w:r>
          </w:p>
          <w:p w14:paraId="1CBF113E" w14:textId="77777777" w:rsidR="00CD2CEC" w:rsidRPr="00CD2CEC" w:rsidRDefault="00CD2CEC" w:rsidP="00CD2CEC">
            <w:pPr>
              <w:rPr>
                <w:rFonts w:eastAsia="Aptos" w:cs="Arial"/>
                <w:color w:val="auto"/>
              </w:rPr>
            </w:pPr>
            <w:r w:rsidRPr="00CD2CEC">
              <w:rPr>
                <w:rFonts w:eastAsia="Aptos" w:cs="Arial"/>
                <w:b/>
                <w:bCs/>
                <w:color w:val="auto"/>
              </w:rPr>
              <w:t xml:space="preserve">Care closer to home- </w:t>
            </w:r>
            <w:r w:rsidRPr="00CD2CEC">
              <w:rPr>
                <w:rFonts w:eastAsia="Aptos" w:cs="Arial"/>
                <w:color w:val="auto"/>
              </w:rPr>
              <w:t xml:space="preserve">offer appts closert home, use of mobile cancer unit for clinics. </w:t>
            </w:r>
          </w:p>
          <w:p w14:paraId="69054513" w14:textId="77777777" w:rsidR="00CD2CEC" w:rsidRPr="00CD2CEC" w:rsidRDefault="00CD2CEC" w:rsidP="00CD2CEC">
            <w:pPr>
              <w:rPr>
                <w:rFonts w:eastAsia="Aptos" w:cs="Arial"/>
                <w:color w:val="auto"/>
              </w:rPr>
            </w:pPr>
            <w:r w:rsidRPr="00CD2CEC">
              <w:rPr>
                <w:rFonts w:eastAsia="Aptos" w:cs="Arial"/>
                <w:b/>
                <w:bCs/>
                <w:color w:val="auto"/>
              </w:rPr>
              <w:t xml:space="preserve">Flexibility </w:t>
            </w:r>
            <w:r w:rsidRPr="00CD2CEC">
              <w:rPr>
                <w:rFonts w:eastAsia="Aptos" w:cs="Arial"/>
                <w:color w:val="auto"/>
              </w:rPr>
              <w:t>referral in to community networks and use of digital consultations</w:t>
            </w:r>
            <w:r w:rsidRPr="00CD2CEC">
              <w:rPr>
                <w:rFonts w:eastAsia="Aptos" w:cs="Arial"/>
                <w:b/>
                <w:bCs/>
                <w:color w:val="auto"/>
              </w:rPr>
              <w:t xml:space="preserve"> </w:t>
            </w:r>
          </w:p>
          <w:p w14:paraId="0A37DAAC" w14:textId="77777777" w:rsidR="00CD2CEC" w:rsidRPr="00CD2CEC" w:rsidRDefault="00CD2CEC" w:rsidP="00CD2CEC">
            <w:pPr>
              <w:rPr>
                <w:rFonts w:eastAsia="Aptos" w:cs="Arial"/>
                <w:color w:val="auto"/>
              </w:rPr>
            </w:pPr>
            <w:r w:rsidRPr="00CD2CEC">
              <w:rPr>
                <w:rFonts w:eastAsia="Aptos" w:cs="Arial"/>
                <w:b/>
                <w:bCs/>
                <w:color w:val="auto"/>
              </w:rPr>
              <w:t xml:space="preserve">Digital health- </w:t>
            </w:r>
            <w:r w:rsidRPr="00CD2CEC">
              <w:rPr>
                <w:rFonts w:eastAsia="Aptos" w:cs="Arial"/>
                <w:color w:val="auto"/>
              </w:rPr>
              <w:t xml:space="preserve">use system flags, improve website and use of patient app Careology </w:t>
            </w:r>
          </w:p>
          <w:p w14:paraId="7C5831D4" w14:textId="77777777" w:rsidR="00BB480F" w:rsidRPr="00F0266A" w:rsidRDefault="00BB480F" w:rsidP="00376093">
            <w:pPr>
              <w:pStyle w:val="TableText"/>
              <w:rPr>
                <w:highlight w:val="yellow"/>
              </w:rPr>
            </w:pPr>
          </w:p>
        </w:tc>
        <w:tc>
          <w:tcPr>
            <w:tcW w:w="1536" w:type="dxa"/>
          </w:tcPr>
          <w:p w14:paraId="5E7C8E05" w14:textId="457B10B2" w:rsidR="00BB480F" w:rsidRPr="00F0266A" w:rsidRDefault="00FF54BA" w:rsidP="00376093">
            <w:pPr>
              <w:pStyle w:val="TableText"/>
              <w:rPr>
                <w:highlight w:val="yellow"/>
              </w:rPr>
            </w:pPr>
            <w:r>
              <w:t>March 2026</w:t>
            </w:r>
          </w:p>
        </w:tc>
      </w:tr>
      <w:tr w:rsidR="00BB480F" w:rsidRPr="009D1CC6" w14:paraId="3C300F33" w14:textId="77777777" w:rsidTr="00C93306">
        <w:trPr>
          <w:cantSplit/>
          <w:trHeight w:val="1020"/>
        </w:trPr>
        <w:tc>
          <w:tcPr>
            <w:tcW w:w="1129" w:type="dxa"/>
            <w:vMerge/>
            <w:shd w:val="clear" w:color="auto" w:fill="BDDEFF" w:themeFill="accent1" w:themeFillTint="33"/>
          </w:tcPr>
          <w:p w14:paraId="0DFA68D7" w14:textId="77777777" w:rsidR="00BB480F" w:rsidRPr="009D1CC6" w:rsidRDefault="00BB480F" w:rsidP="00E33027">
            <w:pPr>
              <w:rPr>
                <w:rFonts w:cs="Arial"/>
              </w:rPr>
            </w:pPr>
          </w:p>
        </w:tc>
        <w:tc>
          <w:tcPr>
            <w:tcW w:w="3248" w:type="dxa"/>
            <w:shd w:val="clear" w:color="auto" w:fill="BDDEFF" w:themeFill="accent1" w:themeFillTint="33"/>
          </w:tcPr>
          <w:p w14:paraId="5A94B561" w14:textId="77777777" w:rsidR="00BB480F" w:rsidRPr="009D1CC6" w:rsidRDefault="00BB480F" w:rsidP="00E33027">
            <w:pPr>
              <w:rPr>
                <w:rFonts w:cs="Arial"/>
              </w:rPr>
            </w:pPr>
            <w:r w:rsidRPr="009D1CC6">
              <w:rPr>
                <w:rFonts w:cs="Arial"/>
              </w:rPr>
              <w:t>1C: When patients (service users) use the service, they are free from harm</w:t>
            </w:r>
          </w:p>
        </w:tc>
        <w:tc>
          <w:tcPr>
            <w:tcW w:w="3808" w:type="dxa"/>
          </w:tcPr>
          <w:p w14:paraId="15FF29B3" w14:textId="6058E781" w:rsidR="00BB480F" w:rsidRPr="00F0266A" w:rsidRDefault="00CB6D03" w:rsidP="00376093">
            <w:pPr>
              <w:pStyle w:val="TableText"/>
              <w:rPr>
                <w:highlight w:val="yellow"/>
              </w:rPr>
            </w:pPr>
            <w:r w:rsidRPr="00FF54BA">
              <w:t>To ensure cancer patients are treated by qualified staff delivering safe and effective care</w:t>
            </w:r>
          </w:p>
        </w:tc>
        <w:tc>
          <w:tcPr>
            <w:tcW w:w="4227" w:type="dxa"/>
          </w:tcPr>
          <w:p w14:paraId="505B0998" w14:textId="77777777" w:rsidR="00FF54BA" w:rsidRPr="00FF54BA" w:rsidRDefault="00FF54BA" w:rsidP="00FF54BA">
            <w:pPr>
              <w:pStyle w:val="TableText"/>
              <w:rPr>
                <w:rFonts w:cs="Arial"/>
                <w:color w:val="auto"/>
              </w:rPr>
            </w:pPr>
            <w:r w:rsidRPr="00FF54BA">
              <w:rPr>
                <w:rFonts w:cs="Arial"/>
                <w:color w:val="auto"/>
              </w:rPr>
              <w:t>- Implement lessons learned from incident reporting.</w:t>
            </w:r>
          </w:p>
          <w:p w14:paraId="4F8BFB7D" w14:textId="77777777" w:rsidR="00FF54BA" w:rsidRPr="00FF54BA" w:rsidRDefault="00FF54BA" w:rsidP="00FF54BA">
            <w:pPr>
              <w:pStyle w:val="TableText"/>
              <w:rPr>
                <w:rFonts w:cs="Arial"/>
                <w:color w:val="auto"/>
              </w:rPr>
            </w:pPr>
            <w:r w:rsidRPr="00FF54BA">
              <w:rPr>
                <w:rFonts w:cs="Arial"/>
                <w:color w:val="auto"/>
              </w:rPr>
              <w:t>- Organise patient experience events to gather feedback.</w:t>
            </w:r>
          </w:p>
          <w:p w14:paraId="483BBA22" w14:textId="77777777" w:rsidR="00FF54BA" w:rsidRPr="00FF54BA" w:rsidRDefault="00FF54BA" w:rsidP="00FF54BA">
            <w:pPr>
              <w:pStyle w:val="TableText"/>
              <w:rPr>
                <w:rFonts w:cs="Arial"/>
                <w:color w:val="auto"/>
              </w:rPr>
            </w:pPr>
            <w:r w:rsidRPr="00FF54BA">
              <w:rPr>
                <w:rFonts w:cs="Arial"/>
                <w:color w:val="auto"/>
              </w:rPr>
              <w:t>- Conduct competency assessments through governance frameworks</w:t>
            </w:r>
          </w:p>
          <w:p w14:paraId="78EF7B3C" w14:textId="36608E62" w:rsidR="00BB480F" w:rsidRPr="00F0266A" w:rsidRDefault="00FF54BA" w:rsidP="00FF54BA">
            <w:pPr>
              <w:pStyle w:val="TableText"/>
              <w:rPr>
                <w:highlight w:val="yellow"/>
              </w:rPr>
            </w:pPr>
            <w:r w:rsidRPr="00FF54BA">
              <w:rPr>
                <w:rFonts w:cs="Arial"/>
                <w:color w:val="auto"/>
              </w:rPr>
              <w:t>- Ensure mandatory training for all staff</w:t>
            </w:r>
          </w:p>
        </w:tc>
        <w:tc>
          <w:tcPr>
            <w:tcW w:w="1536" w:type="dxa"/>
          </w:tcPr>
          <w:p w14:paraId="1657AA61" w14:textId="2A8A943B" w:rsidR="00BB480F" w:rsidRPr="00F0266A" w:rsidRDefault="00FF54BA" w:rsidP="00376093">
            <w:pPr>
              <w:pStyle w:val="TableText"/>
              <w:rPr>
                <w:highlight w:val="yellow"/>
              </w:rPr>
            </w:pPr>
            <w:r w:rsidRPr="00FF54BA">
              <w:t>March 2026</w:t>
            </w:r>
          </w:p>
        </w:tc>
      </w:tr>
      <w:tr w:rsidR="00BB480F" w:rsidRPr="009D1CC6" w14:paraId="7A5FBA18" w14:textId="77777777" w:rsidTr="00C93306">
        <w:trPr>
          <w:cantSplit/>
          <w:trHeight w:val="1020"/>
        </w:trPr>
        <w:tc>
          <w:tcPr>
            <w:tcW w:w="1129" w:type="dxa"/>
            <w:vMerge/>
            <w:shd w:val="clear" w:color="auto" w:fill="BDDEFF" w:themeFill="accent1" w:themeFillTint="33"/>
          </w:tcPr>
          <w:p w14:paraId="1AC3E7B4" w14:textId="77777777" w:rsidR="00BB480F" w:rsidRPr="009D1CC6" w:rsidRDefault="00BB480F" w:rsidP="00E33027">
            <w:pPr>
              <w:rPr>
                <w:rFonts w:cs="Arial"/>
              </w:rPr>
            </w:pPr>
          </w:p>
        </w:tc>
        <w:tc>
          <w:tcPr>
            <w:tcW w:w="3248" w:type="dxa"/>
            <w:shd w:val="clear" w:color="auto" w:fill="BDDEFF" w:themeFill="accent1" w:themeFillTint="33"/>
          </w:tcPr>
          <w:p w14:paraId="689CA580" w14:textId="77777777" w:rsidR="00BB480F" w:rsidRPr="009D1CC6" w:rsidRDefault="00BB480F" w:rsidP="00E33027">
            <w:pPr>
              <w:rPr>
                <w:rFonts w:cs="Arial"/>
              </w:rPr>
            </w:pPr>
            <w:r w:rsidRPr="009D1CC6">
              <w:rPr>
                <w:rFonts w:cs="Arial"/>
              </w:rPr>
              <w:t>1D: Patients (service users) report positive experiences of the service</w:t>
            </w:r>
          </w:p>
        </w:tc>
        <w:tc>
          <w:tcPr>
            <w:tcW w:w="3808" w:type="dxa"/>
          </w:tcPr>
          <w:p w14:paraId="5C8619C8" w14:textId="353FCECE" w:rsidR="00BB480F" w:rsidRPr="00F0266A" w:rsidRDefault="00CB6D03" w:rsidP="00376093">
            <w:pPr>
              <w:pStyle w:val="TableText"/>
              <w:rPr>
                <w:highlight w:val="yellow"/>
              </w:rPr>
            </w:pPr>
            <w:r w:rsidRPr="00FF54BA">
              <w:t>To collect and share patient experiences with the intention of improving services</w:t>
            </w:r>
          </w:p>
        </w:tc>
        <w:tc>
          <w:tcPr>
            <w:tcW w:w="4227" w:type="dxa"/>
          </w:tcPr>
          <w:p w14:paraId="27088211" w14:textId="77777777" w:rsidR="00CD2CEC" w:rsidRPr="00CD2CEC" w:rsidRDefault="00CD2CEC" w:rsidP="00CD2CEC">
            <w:pPr>
              <w:pStyle w:val="TableText"/>
              <w:rPr>
                <w:rFonts w:cs="Arial"/>
                <w:color w:val="auto"/>
              </w:rPr>
            </w:pPr>
            <w:r w:rsidRPr="00CD2CEC">
              <w:rPr>
                <w:rFonts w:cs="Arial"/>
                <w:color w:val="auto"/>
              </w:rPr>
              <w:t>-Patient feedback questionnaires</w:t>
            </w:r>
          </w:p>
          <w:p w14:paraId="0C7293A8" w14:textId="77777777" w:rsidR="00CD2CEC" w:rsidRPr="00CD2CEC" w:rsidRDefault="00CD2CEC" w:rsidP="00CD2CEC">
            <w:pPr>
              <w:pStyle w:val="TableText"/>
              <w:rPr>
                <w:rFonts w:cs="Arial"/>
                <w:color w:val="auto"/>
              </w:rPr>
            </w:pPr>
            <w:r w:rsidRPr="00CD2CEC">
              <w:rPr>
                <w:rFonts w:cs="Arial"/>
                <w:color w:val="auto"/>
              </w:rPr>
              <w:t xml:space="preserve">-Friends and Family Test is available throughout the patient journey. Data can be reviewed by speciality </w:t>
            </w:r>
          </w:p>
          <w:p w14:paraId="22974077" w14:textId="77777777" w:rsidR="00CD2CEC" w:rsidRPr="00CD2CEC" w:rsidRDefault="00CD2CEC" w:rsidP="00CD2CEC">
            <w:pPr>
              <w:pStyle w:val="TableText"/>
              <w:rPr>
                <w:rFonts w:cs="Arial"/>
                <w:color w:val="auto"/>
              </w:rPr>
            </w:pPr>
            <w:r w:rsidRPr="00CD2CEC">
              <w:rPr>
                <w:rFonts w:cs="Arial"/>
                <w:color w:val="auto"/>
              </w:rPr>
              <w:t xml:space="preserve">-Patient Experience and engagement group </w:t>
            </w:r>
          </w:p>
          <w:p w14:paraId="1F90E40F" w14:textId="77777777" w:rsidR="00CD2CEC" w:rsidRPr="00CD2CEC" w:rsidRDefault="00CD2CEC" w:rsidP="00CD2CEC">
            <w:pPr>
              <w:pStyle w:val="TableText"/>
              <w:rPr>
                <w:rFonts w:cs="Arial"/>
                <w:color w:val="auto"/>
              </w:rPr>
            </w:pPr>
            <w:r w:rsidRPr="00CD2CEC">
              <w:rPr>
                <w:rFonts w:cs="Arial"/>
                <w:color w:val="auto"/>
              </w:rPr>
              <w:t>-PALS, and appreciations are monitored</w:t>
            </w:r>
          </w:p>
          <w:p w14:paraId="1F97F848" w14:textId="1489CA3A" w:rsidR="00BB480F" w:rsidRPr="00F0266A" w:rsidRDefault="00CD2CEC" w:rsidP="00CD2CEC">
            <w:pPr>
              <w:pStyle w:val="TableText"/>
              <w:rPr>
                <w:highlight w:val="yellow"/>
              </w:rPr>
            </w:pPr>
            <w:r w:rsidRPr="00CD2CEC">
              <w:rPr>
                <w:rFonts w:cs="Arial"/>
                <w:color w:val="auto"/>
              </w:rPr>
              <w:t>-Stakeholder feedback – GPs</w:t>
            </w:r>
          </w:p>
        </w:tc>
        <w:tc>
          <w:tcPr>
            <w:tcW w:w="1536" w:type="dxa"/>
          </w:tcPr>
          <w:p w14:paraId="241CA7D7" w14:textId="20B892AF" w:rsidR="00BB480F" w:rsidRPr="00F0266A" w:rsidRDefault="00FF54BA" w:rsidP="00376093">
            <w:pPr>
              <w:pStyle w:val="TableText"/>
              <w:rPr>
                <w:highlight w:val="yellow"/>
              </w:rPr>
            </w:pPr>
            <w:r w:rsidRPr="00FF54BA">
              <w:t>March 2026</w:t>
            </w:r>
          </w:p>
        </w:tc>
      </w:tr>
    </w:tbl>
    <w:p w14:paraId="6D98D909" w14:textId="77777777" w:rsidR="00BB480F" w:rsidRPr="009D1CC6" w:rsidRDefault="00BB480F" w:rsidP="00BB480F">
      <w:r w:rsidRPr="009D1CC6">
        <w:br w:type="page"/>
      </w:r>
    </w:p>
    <w:p w14:paraId="1BCB14A0" w14:textId="77777777" w:rsidR="00BB480F" w:rsidRPr="009D1CC6" w:rsidRDefault="00BB480F" w:rsidP="00BB480F"/>
    <w:p w14:paraId="58E2F665" w14:textId="77777777" w:rsidR="00BB480F" w:rsidRPr="009D1CC6" w:rsidRDefault="00BB480F" w:rsidP="00BB480F"/>
    <w:tbl>
      <w:tblPr>
        <w:tblStyle w:val="TableGrid"/>
        <w:tblW w:w="0" w:type="auto"/>
        <w:tblBorders>
          <w:top w:val="single" w:sz="4" w:space="0" w:color="768692" w:themeColor="accent2"/>
          <w:left w:val="single" w:sz="4" w:space="0" w:color="768692" w:themeColor="accent2"/>
          <w:bottom w:val="single" w:sz="4" w:space="0" w:color="768692" w:themeColor="accent2"/>
          <w:right w:val="single" w:sz="4" w:space="0" w:color="768692" w:themeColor="accent2"/>
          <w:insideH w:val="single" w:sz="4" w:space="0" w:color="768692" w:themeColor="accent2"/>
          <w:insideV w:val="single" w:sz="4" w:space="0" w:color="768692" w:themeColor="accent2"/>
        </w:tblBorders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1122"/>
        <w:gridCol w:w="3166"/>
        <w:gridCol w:w="3710"/>
        <w:gridCol w:w="4121"/>
        <w:gridCol w:w="1477"/>
      </w:tblGrid>
      <w:tr w:rsidR="0023606D" w:rsidRPr="009D1CC6" w14:paraId="43EDE67E" w14:textId="77777777" w:rsidTr="00B145A4">
        <w:tc>
          <w:tcPr>
            <w:tcW w:w="1129" w:type="dxa"/>
            <w:shd w:val="clear" w:color="auto" w:fill="D9F0FA" w:themeFill="accent4" w:themeFillTint="33"/>
          </w:tcPr>
          <w:p w14:paraId="16136A58" w14:textId="77777777" w:rsidR="00BB480F" w:rsidRPr="009D1CC6" w:rsidRDefault="00BB480F" w:rsidP="00E33027">
            <w:pPr>
              <w:rPr>
                <w:rFonts w:cs="Arial"/>
                <w:b/>
              </w:rPr>
            </w:pPr>
            <w:r w:rsidRPr="009D1CC6">
              <w:rPr>
                <w:rFonts w:cs="Arial"/>
                <w:b/>
              </w:rPr>
              <w:t xml:space="preserve">Domain </w:t>
            </w:r>
          </w:p>
        </w:tc>
        <w:tc>
          <w:tcPr>
            <w:tcW w:w="3261" w:type="dxa"/>
            <w:shd w:val="clear" w:color="auto" w:fill="D9F0FA" w:themeFill="accent4" w:themeFillTint="33"/>
          </w:tcPr>
          <w:p w14:paraId="01E369CB" w14:textId="77777777" w:rsidR="00BB480F" w:rsidRPr="009D1CC6" w:rsidRDefault="00BB480F" w:rsidP="00E33027">
            <w:pPr>
              <w:rPr>
                <w:rFonts w:cs="Arial"/>
                <w:b/>
              </w:rPr>
            </w:pPr>
            <w:r w:rsidRPr="009D1CC6">
              <w:rPr>
                <w:rFonts w:cs="Arial"/>
                <w:b/>
              </w:rPr>
              <w:t xml:space="preserve">Outcome </w:t>
            </w:r>
          </w:p>
        </w:tc>
        <w:tc>
          <w:tcPr>
            <w:tcW w:w="3827" w:type="dxa"/>
            <w:shd w:val="clear" w:color="auto" w:fill="D9F0FA" w:themeFill="accent4" w:themeFillTint="33"/>
          </w:tcPr>
          <w:p w14:paraId="0C5E5097" w14:textId="77777777" w:rsidR="00BB480F" w:rsidRPr="009D1CC6" w:rsidRDefault="00BB480F" w:rsidP="00E33027">
            <w:pPr>
              <w:rPr>
                <w:rFonts w:cs="Arial"/>
                <w:b/>
              </w:rPr>
            </w:pPr>
            <w:r w:rsidRPr="009D1CC6">
              <w:rPr>
                <w:rFonts w:cs="Arial"/>
                <w:b/>
              </w:rPr>
              <w:t>Objective</w:t>
            </w:r>
          </w:p>
        </w:tc>
        <w:tc>
          <w:tcPr>
            <w:tcW w:w="4252" w:type="dxa"/>
            <w:shd w:val="clear" w:color="auto" w:fill="D9F0FA" w:themeFill="accent4" w:themeFillTint="33"/>
          </w:tcPr>
          <w:p w14:paraId="19465B0C" w14:textId="77777777" w:rsidR="00BB480F" w:rsidRPr="009D1CC6" w:rsidRDefault="00BB480F" w:rsidP="00E33027">
            <w:pPr>
              <w:rPr>
                <w:rFonts w:cs="Arial"/>
                <w:b/>
              </w:rPr>
            </w:pPr>
            <w:r w:rsidRPr="009D1CC6">
              <w:rPr>
                <w:rFonts w:cs="Arial"/>
                <w:b/>
              </w:rPr>
              <w:t>Action</w:t>
            </w:r>
          </w:p>
        </w:tc>
        <w:tc>
          <w:tcPr>
            <w:tcW w:w="1479" w:type="dxa"/>
            <w:shd w:val="clear" w:color="auto" w:fill="D9F0FA" w:themeFill="accent4" w:themeFillTint="33"/>
          </w:tcPr>
          <w:p w14:paraId="3B1F8995" w14:textId="77777777" w:rsidR="00BB480F" w:rsidRPr="009D1CC6" w:rsidRDefault="00BB480F" w:rsidP="00E33027">
            <w:pPr>
              <w:rPr>
                <w:rFonts w:cs="Arial"/>
                <w:b/>
              </w:rPr>
            </w:pPr>
            <w:r w:rsidRPr="009D1CC6">
              <w:rPr>
                <w:rFonts w:cs="Arial"/>
                <w:b/>
              </w:rPr>
              <w:t>Completion date</w:t>
            </w:r>
          </w:p>
        </w:tc>
      </w:tr>
      <w:tr w:rsidR="0023606D" w:rsidRPr="009D1CC6" w14:paraId="3A480C21" w14:textId="77777777" w:rsidTr="00B145A4">
        <w:trPr>
          <w:cantSplit/>
          <w:trHeight w:val="1701"/>
        </w:trPr>
        <w:tc>
          <w:tcPr>
            <w:tcW w:w="1129" w:type="dxa"/>
            <w:vMerge w:val="restart"/>
            <w:shd w:val="clear" w:color="auto" w:fill="D9F0FA" w:themeFill="accent4" w:themeFillTint="33"/>
            <w:textDirection w:val="btLr"/>
            <w:vAlign w:val="center"/>
          </w:tcPr>
          <w:p w14:paraId="18B04B57" w14:textId="77777777" w:rsidR="00BB480F" w:rsidRPr="009D1CC6" w:rsidRDefault="00BB480F" w:rsidP="00E33027">
            <w:pPr>
              <w:jc w:val="center"/>
              <w:rPr>
                <w:rFonts w:cs="Arial"/>
                <w:b/>
              </w:rPr>
            </w:pPr>
            <w:r w:rsidRPr="009D1CC6">
              <w:rPr>
                <w:rFonts w:cs="Arial"/>
                <w:b/>
              </w:rPr>
              <w:t>Domain 2:</w:t>
            </w:r>
          </w:p>
          <w:p w14:paraId="3E46FABC" w14:textId="77777777" w:rsidR="00BB480F" w:rsidRPr="009D1CC6" w:rsidRDefault="00BB480F" w:rsidP="00E33027">
            <w:pPr>
              <w:jc w:val="center"/>
            </w:pPr>
            <w:r w:rsidRPr="009D1CC6">
              <w:rPr>
                <w:rFonts w:cs="Arial"/>
                <w:b/>
              </w:rPr>
              <w:t>Workforce health and well-being</w:t>
            </w:r>
          </w:p>
        </w:tc>
        <w:tc>
          <w:tcPr>
            <w:tcW w:w="3261" w:type="dxa"/>
            <w:shd w:val="clear" w:color="auto" w:fill="D9F0FA" w:themeFill="accent4" w:themeFillTint="33"/>
          </w:tcPr>
          <w:p w14:paraId="440DC5A1" w14:textId="77777777" w:rsidR="00BB480F" w:rsidRPr="009D1CC6" w:rsidRDefault="00BB480F" w:rsidP="00E33027">
            <w:pPr>
              <w:rPr>
                <w:rFonts w:cs="Arial"/>
              </w:rPr>
            </w:pPr>
            <w:r w:rsidRPr="009D1CC6">
              <w:rPr>
                <w:rFonts w:cs="Arial"/>
              </w:rPr>
              <w:t>2A: When at work, staff are provided with support to manage obesity, diabetes, asthma, COPD and mental health conditions</w:t>
            </w:r>
          </w:p>
        </w:tc>
        <w:tc>
          <w:tcPr>
            <w:tcW w:w="3827" w:type="dxa"/>
          </w:tcPr>
          <w:p w14:paraId="0D1A8513" w14:textId="7878BB45" w:rsidR="0023606D" w:rsidRDefault="0023606D" w:rsidP="00F939C7">
            <w:pPr>
              <w:pStyle w:val="TableText"/>
            </w:pPr>
            <w:r>
              <w:t xml:space="preserve">Health promotion focused on early identification and prevention of physical conditions </w:t>
            </w:r>
          </w:p>
          <w:p w14:paraId="407AD78E" w14:textId="77777777" w:rsidR="0023606D" w:rsidRDefault="0023606D" w:rsidP="00F939C7">
            <w:pPr>
              <w:pStyle w:val="TableText"/>
            </w:pPr>
          </w:p>
          <w:p w14:paraId="5C1ACD31" w14:textId="77777777" w:rsidR="0023606D" w:rsidRDefault="0023606D" w:rsidP="00F939C7">
            <w:pPr>
              <w:pStyle w:val="TableText"/>
            </w:pPr>
          </w:p>
          <w:p w14:paraId="33BF7D56" w14:textId="5577C076" w:rsidR="00D91521" w:rsidRDefault="00DF6024" w:rsidP="00B92401">
            <w:pPr>
              <w:pStyle w:val="TableText"/>
            </w:pPr>
            <w:r>
              <w:t>Recognising the value</w:t>
            </w:r>
            <w:r w:rsidR="00C04300">
              <w:t xml:space="preserve"> of wellbeing conversation,</w:t>
            </w:r>
            <w:r>
              <w:t xml:space="preserve"> further roll out and e</w:t>
            </w:r>
            <w:r w:rsidR="00B92401">
              <w:t>mbed</w:t>
            </w:r>
            <w:r>
              <w:t xml:space="preserve"> the use </w:t>
            </w:r>
          </w:p>
          <w:p w14:paraId="0BA2B0EF" w14:textId="77777777" w:rsidR="00C04300" w:rsidRDefault="00C04300" w:rsidP="00B92401">
            <w:pPr>
              <w:pStyle w:val="TableText"/>
            </w:pPr>
          </w:p>
          <w:p w14:paraId="69A2EA1D" w14:textId="77777777" w:rsidR="00D91521" w:rsidRDefault="00D91521" w:rsidP="00B92401">
            <w:pPr>
              <w:pStyle w:val="TableText"/>
            </w:pPr>
          </w:p>
          <w:p w14:paraId="6696AA9D" w14:textId="53A4B598" w:rsidR="00D91521" w:rsidRDefault="00D91521" w:rsidP="00B92401">
            <w:pPr>
              <w:pStyle w:val="TableText"/>
            </w:pPr>
            <w:r>
              <w:t xml:space="preserve">To </w:t>
            </w:r>
            <w:r w:rsidR="0023606D">
              <w:t xml:space="preserve">embed </w:t>
            </w:r>
            <w:r>
              <w:t>impact measures to consider to include specific inclusion metrics</w:t>
            </w:r>
          </w:p>
          <w:p w14:paraId="5F638854" w14:textId="2DDF9B5E" w:rsidR="00B92401" w:rsidRPr="009D1CC6" w:rsidRDefault="00B92401" w:rsidP="00B92401">
            <w:pPr>
              <w:pStyle w:val="TableText"/>
            </w:pPr>
          </w:p>
        </w:tc>
        <w:tc>
          <w:tcPr>
            <w:tcW w:w="4252" w:type="dxa"/>
          </w:tcPr>
          <w:p w14:paraId="7719230F" w14:textId="77777777" w:rsidR="0023606D" w:rsidRDefault="0023606D" w:rsidP="0023606D">
            <w:pPr>
              <w:pStyle w:val="TableText"/>
            </w:pPr>
            <w:r>
              <w:t xml:space="preserve">Implement health MOTs for colleagues to encourage early identification of physical health concerns </w:t>
            </w:r>
          </w:p>
          <w:p w14:paraId="77D9BAE1" w14:textId="77777777" w:rsidR="0023606D" w:rsidRDefault="0023606D" w:rsidP="0023606D">
            <w:pPr>
              <w:pStyle w:val="TableText"/>
            </w:pPr>
          </w:p>
          <w:p w14:paraId="572165E0" w14:textId="10DEC1B6" w:rsidR="00B92401" w:rsidRDefault="00D91521" w:rsidP="00F939C7">
            <w:pPr>
              <w:pStyle w:val="TableText"/>
            </w:pPr>
            <w:r>
              <w:t>Further promotion and t</w:t>
            </w:r>
            <w:r w:rsidR="00DF6024">
              <w:t>raining for wellbeing conversations and implement reporting mechanism through ESR</w:t>
            </w:r>
          </w:p>
          <w:p w14:paraId="19F9A436" w14:textId="77777777" w:rsidR="00BB480F" w:rsidRDefault="00B92401" w:rsidP="00F939C7">
            <w:pPr>
              <w:pStyle w:val="TableText"/>
            </w:pPr>
            <w:r>
              <w:t xml:space="preserve"> </w:t>
            </w:r>
          </w:p>
          <w:p w14:paraId="0871EC5D" w14:textId="24469391" w:rsidR="00D91521" w:rsidRPr="009D1CC6" w:rsidRDefault="0023606D" w:rsidP="00F939C7">
            <w:pPr>
              <w:pStyle w:val="TableText"/>
            </w:pPr>
            <w:r>
              <w:t xml:space="preserve">Following the </w:t>
            </w:r>
            <w:r w:rsidR="00D91521">
              <w:t xml:space="preserve">roll out and implementation of the </w:t>
            </w:r>
            <w:r>
              <w:t>wellbeing</w:t>
            </w:r>
            <w:r w:rsidR="00D91521">
              <w:t xml:space="preserve"> impact measures, benchmark and implement further measures linked </w:t>
            </w:r>
            <w:r>
              <w:t xml:space="preserve">specifically </w:t>
            </w:r>
            <w:r w:rsidR="00D91521">
              <w:t>to inclusion</w:t>
            </w:r>
          </w:p>
        </w:tc>
        <w:tc>
          <w:tcPr>
            <w:tcW w:w="1479" w:type="dxa"/>
          </w:tcPr>
          <w:p w14:paraId="09CC80A1" w14:textId="60413E56" w:rsidR="00BB480F" w:rsidRDefault="0023606D" w:rsidP="00F939C7">
            <w:pPr>
              <w:pStyle w:val="TableText"/>
            </w:pPr>
            <w:r>
              <w:t>April 2025</w:t>
            </w:r>
          </w:p>
          <w:p w14:paraId="4AD33086" w14:textId="77777777" w:rsidR="00DF6024" w:rsidRDefault="00DF6024" w:rsidP="00F939C7">
            <w:pPr>
              <w:pStyle w:val="TableText"/>
            </w:pPr>
          </w:p>
          <w:p w14:paraId="2C10656A" w14:textId="77777777" w:rsidR="00DF6024" w:rsidRDefault="00DF6024" w:rsidP="00F939C7">
            <w:pPr>
              <w:pStyle w:val="TableText"/>
            </w:pPr>
          </w:p>
          <w:p w14:paraId="4DE59BC6" w14:textId="77777777" w:rsidR="00DF6024" w:rsidRDefault="00DF6024" w:rsidP="00F939C7">
            <w:pPr>
              <w:pStyle w:val="TableText"/>
            </w:pPr>
          </w:p>
          <w:p w14:paraId="00ECC466" w14:textId="77777777" w:rsidR="00DF6024" w:rsidRDefault="00DF6024" w:rsidP="00F939C7">
            <w:pPr>
              <w:pStyle w:val="TableText"/>
            </w:pPr>
          </w:p>
          <w:p w14:paraId="2968F97D" w14:textId="2028429E" w:rsidR="00D91521" w:rsidRDefault="0023606D" w:rsidP="00F939C7">
            <w:pPr>
              <w:pStyle w:val="TableText"/>
            </w:pPr>
            <w:r>
              <w:t xml:space="preserve">Ongoing </w:t>
            </w:r>
          </w:p>
          <w:p w14:paraId="3F9E3799" w14:textId="77777777" w:rsidR="0023606D" w:rsidRDefault="0023606D" w:rsidP="00F939C7">
            <w:pPr>
              <w:pStyle w:val="TableText"/>
            </w:pPr>
          </w:p>
          <w:p w14:paraId="5F2E2766" w14:textId="77777777" w:rsidR="0023606D" w:rsidRDefault="0023606D" w:rsidP="00F939C7">
            <w:pPr>
              <w:pStyle w:val="TableText"/>
            </w:pPr>
          </w:p>
          <w:p w14:paraId="316F1BFB" w14:textId="77777777" w:rsidR="0023606D" w:rsidRDefault="0023606D" w:rsidP="00F939C7">
            <w:pPr>
              <w:pStyle w:val="TableText"/>
            </w:pPr>
          </w:p>
          <w:p w14:paraId="4008E7EA" w14:textId="77777777" w:rsidR="0023606D" w:rsidRDefault="0023606D" w:rsidP="00F939C7">
            <w:pPr>
              <w:pStyle w:val="TableText"/>
            </w:pPr>
          </w:p>
          <w:p w14:paraId="15856A34" w14:textId="2052307D" w:rsidR="00D91521" w:rsidRPr="009D1CC6" w:rsidRDefault="00D91521" w:rsidP="00F939C7">
            <w:pPr>
              <w:pStyle w:val="TableText"/>
            </w:pPr>
            <w:r>
              <w:t>October  202</w:t>
            </w:r>
            <w:r w:rsidR="0023606D">
              <w:t>5</w:t>
            </w:r>
          </w:p>
        </w:tc>
      </w:tr>
      <w:tr w:rsidR="0023606D" w:rsidRPr="009D1CC6" w14:paraId="669933D7" w14:textId="77777777" w:rsidTr="00B145A4">
        <w:trPr>
          <w:cantSplit/>
          <w:trHeight w:val="1701"/>
        </w:trPr>
        <w:tc>
          <w:tcPr>
            <w:tcW w:w="1129" w:type="dxa"/>
            <w:vMerge/>
            <w:shd w:val="clear" w:color="auto" w:fill="D9F0FA" w:themeFill="accent4" w:themeFillTint="33"/>
          </w:tcPr>
          <w:p w14:paraId="79063383" w14:textId="77777777" w:rsidR="00BB480F" w:rsidRPr="009D1CC6" w:rsidRDefault="00BB480F" w:rsidP="00E33027">
            <w:pPr>
              <w:rPr>
                <w:rFonts w:cs="Arial"/>
              </w:rPr>
            </w:pPr>
          </w:p>
        </w:tc>
        <w:tc>
          <w:tcPr>
            <w:tcW w:w="3261" w:type="dxa"/>
            <w:shd w:val="clear" w:color="auto" w:fill="D9F0FA" w:themeFill="accent4" w:themeFillTint="33"/>
          </w:tcPr>
          <w:p w14:paraId="7DF32D82" w14:textId="77777777" w:rsidR="00BB480F" w:rsidRPr="009D1CC6" w:rsidRDefault="00BB480F" w:rsidP="00E33027">
            <w:pPr>
              <w:rPr>
                <w:rFonts w:cs="Arial"/>
              </w:rPr>
            </w:pPr>
            <w:r w:rsidRPr="009D1CC6">
              <w:rPr>
                <w:rFonts w:cs="Arial"/>
              </w:rPr>
              <w:t xml:space="preserve">2B: When at work, staff are free from abuse, harassment, bullying and physical violence from any source </w:t>
            </w:r>
          </w:p>
        </w:tc>
        <w:tc>
          <w:tcPr>
            <w:tcW w:w="3827" w:type="dxa"/>
          </w:tcPr>
          <w:p w14:paraId="7525DD6B" w14:textId="78509A7A" w:rsidR="00BB480F" w:rsidRPr="009D1CC6" w:rsidRDefault="00B92401" w:rsidP="00F939C7">
            <w:pPr>
              <w:pStyle w:val="TableText"/>
            </w:pPr>
            <w:r>
              <w:t xml:space="preserve">Develop and evolve the Trust approach, moving past zero tolerance to an anti-harassment and anti-discrimination statement </w:t>
            </w:r>
          </w:p>
        </w:tc>
        <w:tc>
          <w:tcPr>
            <w:tcW w:w="4252" w:type="dxa"/>
          </w:tcPr>
          <w:p w14:paraId="40812C8F" w14:textId="689FCCBC" w:rsidR="00BB480F" w:rsidRDefault="0023606D" w:rsidP="00F939C7">
            <w:pPr>
              <w:pStyle w:val="TableText"/>
            </w:pPr>
            <w:r>
              <w:t xml:space="preserve">Targeted communication in relation to the Trust’s </w:t>
            </w:r>
            <w:r w:rsidR="00B92401">
              <w:t xml:space="preserve">anti-harassment and anti-discrimination statement </w:t>
            </w:r>
          </w:p>
          <w:p w14:paraId="21136241" w14:textId="77777777" w:rsidR="0023606D" w:rsidRDefault="0023606D" w:rsidP="00F939C7">
            <w:pPr>
              <w:pStyle w:val="TableText"/>
            </w:pPr>
          </w:p>
          <w:p w14:paraId="1C4B04EF" w14:textId="0A6F8B57" w:rsidR="0023606D" w:rsidRDefault="0023606D" w:rsidP="00F939C7">
            <w:pPr>
              <w:pStyle w:val="TableText"/>
            </w:pPr>
            <w:r>
              <w:t xml:space="preserve">Further training and publication of the Trust Managing Violence, Aggression and behaviours policy. </w:t>
            </w:r>
          </w:p>
          <w:p w14:paraId="15A61484" w14:textId="77777777" w:rsidR="00B92401" w:rsidRDefault="00B92401" w:rsidP="00F939C7">
            <w:pPr>
              <w:pStyle w:val="TableText"/>
            </w:pPr>
          </w:p>
          <w:p w14:paraId="48AC4230" w14:textId="1C39C652" w:rsidR="00B92401" w:rsidRPr="009D1CC6" w:rsidRDefault="00B92401" w:rsidP="00F939C7">
            <w:pPr>
              <w:pStyle w:val="TableText"/>
            </w:pPr>
          </w:p>
        </w:tc>
        <w:tc>
          <w:tcPr>
            <w:tcW w:w="1479" w:type="dxa"/>
          </w:tcPr>
          <w:p w14:paraId="1E3BBBCD" w14:textId="5E0C6D18" w:rsidR="00BB480F" w:rsidRDefault="00B92401" w:rsidP="00F939C7">
            <w:pPr>
              <w:pStyle w:val="TableText"/>
            </w:pPr>
            <w:r>
              <w:t>Ma</w:t>
            </w:r>
            <w:r w:rsidR="00C04300">
              <w:t xml:space="preserve">y </w:t>
            </w:r>
            <w:r>
              <w:t>202</w:t>
            </w:r>
            <w:r w:rsidR="0023606D">
              <w:t>5</w:t>
            </w:r>
          </w:p>
          <w:p w14:paraId="698F7A56" w14:textId="77777777" w:rsidR="0023606D" w:rsidRDefault="0023606D" w:rsidP="00F939C7">
            <w:pPr>
              <w:pStyle w:val="TableText"/>
            </w:pPr>
          </w:p>
          <w:p w14:paraId="3CAA1F25" w14:textId="77777777" w:rsidR="0023606D" w:rsidRDefault="0023606D" w:rsidP="00F939C7">
            <w:pPr>
              <w:pStyle w:val="TableText"/>
            </w:pPr>
          </w:p>
          <w:p w14:paraId="03D3168A" w14:textId="77777777" w:rsidR="0023606D" w:rsidRDefault="0023606D" w:rsidP="00F939C7">
            <w:pPr>
              <w:pStyle w:val="TableText"/>
            </w:pPr>
          </w:p>
          <w:p w14:paraId="0FCC948A" w14:textId="4A186A6A" w:rsidR="0023606D" w:rsidRDefault="0023606D" w:rsidP="00F939C7">
            <w:pPr>
              <w:pStyle w:val="TableText"/>
            </w:pPr>
            <w:r>
              <w:t>Ma</w:t>
            </w:r>
            <w:r w:rsidR="00C04300">
              <w:t>y</w:t>
            </w:r>
            <w:r>
              <w:t xml:space="preserve"> 2025 </w:t>
            </w:r>
          </w:p>
          <w:p w14:paraId="2D01F336" w14:textId="77777777" w:rsidR="00B92401" w:rsidRDefault="00B92401" w:rsidP="00F939C7">
            <w:pPr>
              <w:pStyle w:val="TableText"/>
            </w:pPr>
          </w:p>
          <w:p w14:paraId="2136FC43" w14:textId="77777777" w:rsidR="00B92401" w:rsidRDefault="00B92401" w:rsidP="00F939C7">
            <w:pPr>
              <w:pStyle w:val="TableText"/>
            </w:pPr>
          </w:p>
          <w:p w14:paraId="13741012" w14:textId="5BADF79C" w:rsidR="00B92401" w:rsidRPr="009D1CC6" w:rsidRDefault="00B92401" w:rsidP="00F939C7">
            <w:pPr>
              <w:pStyle w:val="TableText"/>
            </w:pPr>
          </w:p>
        </w:tc>
      </w:tr>
      <w:tr w:rsidR="0023606D" w:rsidRPr="009D1CC6" w14:paraId="7B66CA27" w14:textId="77777777" w:rsidTr="00B145A4">
        <w:trPr>
          <w:cantSplit/>
          <w:trHeight w:val="1701"/>
        </w:trPr>
        <w:tc>
          <w:tcPr>
            <w:tcW w:w="1129" w:type="dxa"/>
            <w:vMerge/>
            <w:shd w:val="clear" w:color="auto" w:fill="D9F0FA" w:themeFill="accent4" w:themeFillTint="33"/>
          </w:tcPr>
          <w:p w14:paraId="1E66ACE1" w14:textId="77777777" w:rsidR="00BB480F" w:rsidRPr="009D1CC6" w:rsidRDefault="00BB480F" w:rsidP="00E33027">
            <w:pPr>
              <w:rPr>
                <w:rFonts w:cs="Arial"/>
              </w:rPr>
            </w:pPr>
          </w:p>
        </w:tc>
        <w:tc>
          <w:tcPr>
            <w:tcW w:w="3261" w:type="dxa"/>
            <w:shd w:val="clear" w:color="auto" w:fill="D9F0FA" w:themeFill="accent4" w:themeFillTint="33"/>
          </w:tcPr>
          <w:p w14:paraId="6402EB2F" w14:textId="77777777" w:rsidR="00BB480F" w:rsidRPr="009D1CC6" w:rsidRDefault="00BB480F" w:rsidP="00E33027">
            <w:pPr>
              <w:rPr>
                <w:rFonts w:cs="Arial"/>
              </w:rPr>
            </w:pPr>
            <w:r w:rsidRPr="009D1CC6">
              <w:rPr>
                <w:rFonts w:cs="Arial"/>
              </w:rPr>
              <w:t>2C: Staff have access to independent support and advice when suffering from stress, abuse, bullying harassment and physical violence from any source</w:t>
            </w:r>
          </w:p>
        </w:tc>
        <w:tc>
          <w:tcPr>
            <w:tcW w:w="3827" w:type="dxa"/>
          </w:tcPr>
          <w:p w14:paraId="5F0553CC" w14:textId="62AF9498" w:rsidR="00BB480F" w:rsidRPr="009D1CC6" w:rsidRDefault="00B92401" w:rsidP="00F939C7">
            <w:pPr>
              <w:pStyle w:val="TableText"/>
            </w:pPr>
            <w:r>
              <w:t xml:space="preserve">Embed an approach to ‘Allyship’ to promote a culture of advocacy where colleagues can support independent support.  </w:t>
            </w:r>
          </w:p>
        </w:tc>
        <w:tc>
          <w:tcPr>
            <w:tcW w:w="4252" w:type="dxa"/>
          </w:tcPr>
          <w:p w14:paraId="2307E007" w14:textId="6890C1E1" w:rsidR="00B92401" w:rsidRDefault="0023606D" w:rsidP="00F939C7">
            <w:pPr>
              <w:pStyle w:val="TableText"/>
            </w:pPr>
            <w:r>
              <w:t xml:space="preserve">Design and launch a allyship toolkit to support the ongoing development of an approach across the Trust. </w:t>
            </w:r>
          </w:p>
          <w:p w14:paraId="7C9AB1E4" w14:textId="77777777" w:rsidR="009F194D" w:rsidRDefault="009F194D" w:rsidP="00F939C7">
            <w:pPr>
              <w:pStyle w:val="TableText"/>
            </w:pPr>
          </w:p>
          <w:p w14:paraId="7C64F22C" w14:textId="6999EB88" w:rsidR="009F194D" w:rsidRDefault="009F194D" w:rsidP="00F939C7">
            <w:pPr>
              <w:pStyle w:val="TableText"/>
            </w:pPr>
            <w:r>
              <w:t>Embed Deputy FTSU role to encourage colleagues to speak up when experiencing concerns</w:t>
            </w:r>
          </w:p>
          <w:p w14:paraId="63D755B7" w14:textId="77777777" w:rsidR="00B92401" w:rsidRDefault="00B92401" w:rsidP="00F939C7">
            <w:pPr>
              <w:pStyle w:val="TableText"/>
            </w:pPr>
          </w:p>
          <w:p w14:paraId="581769FE" w14:textId="77777777" w:rsidR="00B92401" w:rsidRDefault="00B92401" w:rsidP="00F939C7">
            <w:pPr>
              <w:pStyle w:val="TableText"/>
            </w:pPr>
          </w:p>
          <w:p w14:paraId="6A6C9E43" w14:textId="36CA9A23" w:rsidR="006F3E6D" w:rsidRPr="009D1CC6" w:rsidRDefault="006F3E6D" w:rsidP="00F939C7">
            <w:pPr>
              <w:pStyle w:val="TableText"/>
            </w:pPr>
            <w:r>
              <w:t xml:space="preserve"> </w:t>
            </w:r>
          </w:p>
        </w:tc>
        <w:tc>
          <w:tcPr>
            <w:tcW w:w="1479" w:type="dxa"/>
          </w:tcPr>
          <w:p w14:paraId="24655AFB" w14:textId="77777777" w:rsidR="00BB480F" w:rsidRDefault="0023606D" w:rsidP="00F939C7">
            <w:pPr>
              <w:pStyle w:val="TableText"/>
            </w:pPr>
            <w:r>
              <w:t>October 2025</w:t>
            </w:r>
          </w:p>
          <w:p w14:paraId="09B49B03" w14:textId="77777777" w:rsidR="009F194D" w:rsidRDefault="009F194D" w:rsidP="00F939C7">
            <w:pPr>
              <w:pStyle w:val="TableText"/>
            </w:pPr>
          </w:p>
          <w:p w14:paraId="08E2B9B8" w14:textId="77777777" w:rsidR="009F194D" w:rsidRDefault="009F194D" w:rsidP="00F939C7">
            <w:pPr>
              <w:pStyle w:val="TableText"/>
            </w:pPr>
          </w:p>
          <w:p w14:paraId="6400526B" w14:textId="07CFE293" w:rsidR="009F194D" w:rsidRPr="009D1CC6" w:rsidRDefault="009F194D" w:rsidP="00F939C7">
            <w:pPr>
              <w:pStyle w:val="TableText"/>
            </w:pPr>
            <w:r>
              <w:t>April 2025</w:t>
            </w:r>
          </w:p>
        </w:tc>
      </w:tr>
      <w:tr w:rsidR="0023606D" w:rsidRPr="009D1CC6" w14:paraId="61379A17" w14:textId="77777777" w:rsidTr="00B145A4">
        <w:trPr>
          <w:cantSplit/>
          <w:trHeight w:val="1701"/>
        </w:trPr>
        <w:tc>
          <w:tcPr>
            <w:tcW w:w="1129" w:type="dxa"/>
            <w:vMerge/>
            <w:shd w:val="clear" w:color="auto" w:fill="D9F0FA" w:themeFill="accent4" w:themeFillTint="33"/>
          </w:tcPr>
          <w:p w14:paraId="316640F7" w14:textId="77777777" w:rsidR="00BB480F" w:rsidRPr="009D1CC6" w:rsidRDefault="00BB480F" w:rsidP="00E33027">
            <w:pPr>
              <w:rPr>
                <w:rFonts w:cs="Arial"/>
              </w:rPr>
            </w:pPr>
          </w:p>
        </w:tc>
        <w:tc>
          <w:tcPr>
            <w:tcW w:w="3261" w:type="dxa"/>
            <w:shd w:val="clear" w:color="auto" w:fill="D9F0FA" w:themeFill="accent4" w:themeFillTint="33"/>
          </w:tcPr>
          <w:p w14:paraId="3AD714E1" w14:textId="77777777" w:rsidR="00BB480F" w:rsidRPr="009D1CC6" w:rsidRDefault="00BB480F" w:rsidP="00E33027">
            <w:pPr>
              <w:rPr>
                <w:rFonts w:cs="Arial"/>
              </w:rPr>
            </w:pPr>
            <w:r w:rsidRPr="009D1CC6">
              <w:rPr>
                <w:rFonts w:cs="Arial"/>
              </w:rPr>
              <w:t>2D: Staff recommend the organisation as a place to work and receive treatment</w:t>
            </w:r>
          </w:p>
        </w:tc>
        <w:tc>
          <w:tcPr>
            <w:tcW w:w="3827" w:type="dxa"/>
          </w:tcPr>
          <w:p w14:paraId="6848CAB6" w14:textId="3004CEC6" w:rsidR="00BB480F" w:rsidRPr="009D1CC6" w:rsidRDefault="00DF6024" w:rsidP="00F939C7">
            <w:pPr>
              <w:pStyle w:val="TableText"/>
            </w:pPr>
            <w:r>
              <w:t xml:space="preserve">Embed all elements of the People Promise to further the Trust’s retention priorities </w:t>
            </w:r>
          </w:p>
        </w:tc>
        <w:tc>
          <w:tcPr>
            <w:tcW w:w="4252" w:type="dxa"/>
          </w:tcPr>
          <w:p w14:paraId="0CF76FE8" w14:textId="77777777" w:rsidR="00DF6024" w:rsidRDefault="009F194D" w:rsidP="00F939C7">
            <w:pPr>
              <w:pStyle w:val="TableText"/>
            </w:pPr>
            <w:r>
              <w:t>Roll out of preference rostering as part of ‘Team Flex’ work</w:t>
            </w:r>
            <w:r w:rsidR="00DF6024">
              <w:t xml:space="preserve"> </w:t>
            </w:r>
          </w:p>
          <w:p w14:paraId="503FD0F1" w14:textId="77777777" w:rsidR="009F194D" w:rsidRDefault="009F194D" w:rsidP="00F939C7">
            <w:pPr>
              <w:pStyle w:val="TableText"/>
            </w:pPr>
          </w:p>
          <w:p w14:paraId="3685E8AD" w14:textId="317BDA51" w:rsidR="009F194D" w:rsidRDefault="009F194D" w:rsidP="00F939C7">
            <w:pPr>
              <w:pStyle w:val="TableText"/>
            </w:pPr>
            <w:r>
              <w:t xml:space="preserve">Review current line manager skills provision and extend scope of programme to cover all aspects of line management </w:t>
            </w:r>
          </w:p>
          <w:p w14:paraId="76399F57" w14:textId="77777777" w:rsidR="009F194D" w:rsidRDefault="009F194D" w:rsidP="00F939C7">
            <w:pPr>
              <w:pStyle w:val="TableText"/>
            </w:pPr>
          </w:p>
          <w:p w14:paraId="4B959330" w14:textId="7DD80D0E" w:rsidR="009F194D" w:rsidRPr="009D1CC6" w:rsidRDefault="009F194D" w:rsidP="00F939C7">
            <w:pPr>
              <w:pStyle w:val="TableText"/>
            </w:pPr>
          </w:p>
        </w:tc>
        <w:tc>
          <w:tcPr>
            <w:tcW w:w="1479" w:type="dxa"/>
          </w:tcPr>
          <w:p w14:paraId="34BCF6D7" w14:textId="4673710E" w:rsidR="00BB480F" w:rsidRDefault="009F194D" w:rsidP="00F939C7">
            <w:pPr>
              <w:pStyle w:val="TableText"/>
            </w:pPr>
            <w:r>
              <w:t>August 2025</w:t>
            </w:r>
          </w:p>
          <w:p w14:paraId="33BD15A7" w14:textId="77777777" w:rsidR="00DF6024" w:rsidRDefault="00DF6024" w:rsidP="00F939C7">
            <w:pPr>
              <w:pStyle w:val="TableText"/>
            </w:pPr>
          </w:p>
          <w:p w14:paraId="716C0863" w14:textId="77777777" w:rsidR="00DF6024" w:rsidRDefault="00DF6024" w:rsidP="00F939C7">
            <w:pPr>
              <w:pStyle w:val="TableText"/>
            </w:pPr>
          </w:p>
          <w:p w14:paraId="68928D03" w14:textId="1616F1A3" w:rsidR="00DF6024" w:rsidRDefault="009F194D" w:rsidP="00F939C7">
            <w:pPr>
              <w:pStyle w:val="TableText"/>
            </w:pPr>
            <w:r>
              <w:t>October 2025</w:t>
            </w:r>
          </w:p>
          <w:p w14:paraId="443C87EE" w14:textId="4D97258B" w:rsidR="00DF6024" w:rsidRPr="009D1CC6" w:rsidRDefault="00DF6024" w:rsidP="00F939C7">
            <w:pPr>
              <w:pStyle w:val="TableText"/>
            </w:pPr>
          </w:p>
        </w:tc>
      </w:tr>
    </w:tbl>
    <w:p w14:paraId="379B4D4E" w14:textId="77777777" w:rsidR="00BB480F" w:rsidRPr="009D1CC6" w:rsidRDefault="00BB480F" w:rsidP="00BB480F">
      <w:r w:rsidRPr="009D1CC6">
        <w:br w:type="page"/>
      </w:r>
    </w:p>
    <w:p w14:paraId="57E3CDD1" w14:textId="77777777" w:rsidR="00BB480F" w:rsidRPr="009D1CC6" w:rsidRDefault="00BB480F" w:rsidP="00BB480F"/>
    <w:tbl>
      <w:tblPr>
        <w:tblStyle w:val="TableGrid"/>
        <w:tblW w:w="0" w:type="auto"/>
        <w:tblBorders>
          <w:top w:val="single" w:sz="4" w:space="0" w:color="768692" w:themeColor="accent2"/>
          <w:left w:val="single" w:sz="4" w:space="0" w:color="768692" w:themeColor="accent2"/>
          <w:bottom w:val="single" w:sz="4" w:space="0" w:color="768692" w:themeColor="accent2"/>
          <w:right w:val="single" w:sz="4" w:space="0" w:color="768692" w:themeColor="accent2"/>
          <w:insideH w:val="single" w:sz="4" w:space="0" w:color="768692" w:themeColor="accent2"/>
          <w:insideV w:val="single" w:sz="4" w:space="0" w:color="768692" w:themeColor="accent2"/>
        </w:tblBorders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1122"/>
        <w:gridCol w:w="3189"/>
        <w:gridCol w:w="3698"/>
        <w:gridCol w:w="4110"/>
        <w:gridCol w:w="1477"/>
      </w:tblGrid>
      <w:tr w:rsidR="009F194D" w:rsidRPr="009D1CC6" w14:paraId="415C2E2B" w14:textId="77777777" w:rsidTr="009C5580">
        <w:tc>
          <w:tcPr>
            <w:tcW w:w="1129" w:type="dxa"/>
            <w:shd w:val="clear" w:color="auto" w:fill="B3E1F5" w:themeFill="accent4" w:themeFillTint="66"/>
          </w:tcPr>
          <w:p w14:paraId="595BAD01" w14:textId="77777777" w:rsidR="00BB480F" w:rsidRPr="009D1CC6" w:rsidRDefault="00BB480F" w:rsidP="00E33027">
            <w:pPr>
              <w:rPr>
                <w:rFonts w:cs="Arial"/>
                <w:b/>
              </w:rPr>
            </w:pPr>
            <w:r w:rsidRPr="009D1CC6">
              <w:rPr>
                <w:rFonts w:cs="Arial"/>
                <w:b/>
              </w:rPr>
              <w:t xml:space="preserve">Domain </w:t>
            </w:r>
          </w:p>
        </w:tc>
        <w:tc>
          <w:tcPr>
            <w:tcW w:w="3261" w:type="dxa"/>
            <w:shd w:val="clear" w:color="auto" w:fill="B3E1F5" w:themeFill="accent4" w:themeFillTint="66"/>
          </w:tcPr>
          <w:p w14:paraId="2D08F6A7" w14:textId="77777777" w:rsidR="00BB480F" w:rsidRPr="009D1CC6" w:rsidRDefault="00BB480F" w:rsidP="00E33027">
            <w:pPr>
              <w:rPr>
                <w:rFonts w:cs="Arial"/>
                <w:b/>
              </w:rPr>
            </w:pPr>
            <w:r w:rsidRPr="009D1CC6">
              <w:rPr>
                <w:rFonts w:cs="Arial"/>
                <w:b/>
              </w:rPr>
              <w:t xml:space="preserve">Outcome </w:t>
            </w:r>
          </w:p>
        </w:tc>
        <w:tc>
          <w:tcPr>
            <w:tcW w:w="3827" w:type="dxa"/>
            <w:shd w:val="clear" w:color="auto" w:fill="B3E1F5" w:themeFill="accent4" w:themeFillTint="66"/>
          </w:tcPr>
          <w:p w14:paraId="4BEB1EBD" w14:textId="77777777" w:rsidR="00BB480F" w:rsidRPr="009D1CC6" w:rsidRDefault="00BB480F" w:rsidP="00E33027">
            <w:pPr>
              <w:rPr>
                <w:rFonts w:cs="Arial"/>
                <w:b/>
              </w:rPr>
            </w:pPr>
            <w:r w:rsidRPr="009D1CC6">
              <w:rPr>
                <w:rFonts w:cs="Arial"/>
                <w:b/>
              </w:rPr>
              <w:t>Objective</w:t>
            </w:r>
          </w:p>
        </w:tc>
        <w:tc>
          <w:tcPr>
            <w:tcW w:w="4252" w:type="dxa"/>
            <w:shd w:val="clear" w:color="auto" w:fill="B3E1F5" w:themeFill="accent4" w:themeFillTint="66"/>
          </w:tcPr>
          <w:p w14:paraId="160709BC" w14:textId="77777777" w:rsidR="00BB480F" w:rsidRPr="009D1CC6" w:rsidRDefault="00BB480F" w:rsidP="00E33027">
            <w:pPr>
              <w:rPr>
                <w:rFonts w:cs="Arial"/>
                <w:b/>
              </w:rPr>
            </w:pPr>
            <w:r w:rsidRPr="009D1CC6">
              <w:rPr>
                <w:rFonts w:cs="Arial"/>
                <w:b/>
              </w:rPr>
              <w:t>Action</w:t>
            </w:r>
          </w:p>
        </w:tc>
        <w:tc>
          <w:tcPr>
            <w:tcW w:w="1479" w:type="dxa"/>
            <w:shd w:val="clear" w:color="auto" w:fill="B3E1F5" w:themeFill="accent4" w:themeFillTint="66"/>
          </w:tcPr>
          <w:p w14:paraId="270D394E" w14:textId="77777777" w:rsidR="00BB480F" w:rsidRPr="009D1CC6" w:rsidRDefault="00BB480F" w:rsidP="00E33027">
            <w:pPr>
              <w:rPr>
                <w:rFonts w:cs="Arial"/>
                <w:b/>
              </w:rPr>
            </w:pPr>
            <w:r w:rsidRPr="009D1CC6">
              <w:rPr>
                <w:rFonts w:cs="Arial"/>
                <w:b/>
              </w:rPr>
              <w:t>Completion date</w:t>
            </w:r>
          </w:p>
        </w:tc>
      </w:tr>
      <w:tr w:rsidR="009F194D" w:rsidRPr="009D1CC6" w14:paraId="25D54515" w14:textId="77777777" w:rsidTr="009C5580">
        <w:tc>
          <w:tcPr>
            <w:tcW w:w="1129" w:type="dxa"/>
            <w:vMerge w:val="restart"/>
            <w:shd w:val="clear" w:color="auto" w:fill="B3E1F5" w:themeFill="accent4" w:themeFillTint="66"/>
            <w:textDirection w:val="btLr"/>
            <w:vAlign w:val="center"/>
          </w:tcPr>
          <w:p w14:paraId="0863F061" w14:textId="77777777" w:rsidR="00BB480F" w:rsidRPr="009D1CC6" w:rsidRDefault="00BB480F" w:rsidP="00E33027">
            <w:pPr>
              <w:ind w:left="113" w:right="113"/>
              <w:jc w:val="center"/>
              <w:rPr>
                <w:rFonts w:cs="Arial"/>
                <w:b/>
              </w:rPr>
            </w:pPr>
            <w:r w:rsidRPr="009D1CC6">
              <w:rPr>
                <w:rFonts w:cs="Arial"/>
                <w:b/>
              </w:rPr>
              <w:t>Domain 3:</w:t>
            </w:r>
          </w:p>
          <w:p w14:paraId="7D097B06" w14:textId="77777777" w:rsidR="00BB480F" w:rsidRPr="009D1CC6" w:rsidRDefault="00BB480F" w:rsidP="00E33027">
            <w:pPr>
              <w:ind w:left="113" w:right="113"/>
              <w:jc w:val="center"/>
              <w:rPr>
                <w:rFonts w:cs="Arial"/>
                <w:b/>
              </w:rPr>
            </w:pPr>
            <w:r w:rsidRPr="009D1CC6">
              <w:rPr>
                <w:rFonts w:cs="Arial"/>
                <w:b/>
              </w:rPr>
              <w:t>Inclusive leadership</w:t>
            </w:r>
          </w:p>
          <w:p w14:paraId="6FC18173" w14:textId="77777777" w:rsidR="00BB480F" w:rsidRPr="009D1CC6" w:rsidRDefault="00BB480F" w:rsidP="00E33027">
            <w:pPr>
              <w:ind w:left="113" w:right="113"/>
              <w:jc w:val="center"/>
              <w:rPr>
                <w:rFonts w:cs="Arial"/>
              </w:rPr>
            </w:pPr>
          </w:p>
        </w:tc>
        <w:tc>
          <w:tcPr>
            <w:tcW w:w="3261" w:type="dxa"/>
            <w:shd w:val="clear" w:color="auto" w:fill="B3E1F5" w:themeFill="accent4" w:themeFillTint="66"/>
          </w:tcPr>
          <w:p w14:paraId="6D9004BF" w14:textId="77777777" w:rsidR="00BB480F" w:rsidRPr="009D1CC6" w:rsidRDefault="00BB480F" w:rsidP="00E33027">
            <w:pPr>
              <w:spacing w:after="160" w:line="259" w:lineRule="auto"/>
              <w:rPr>
                <w:rFonts w:cs="Arial"/>
              </w:rPr>
            </w:pPr>
            <w:r w:rsidRPr="009D1CC6">
              <w:rPr>
                <w:rFonts w:cs="Arial"/>
              </w:rPr>
              <w:t>3A: Board members, system leaders (Band 9 and VSM) and those with line management responsibilities routinely demonstrate their understanding of, and commitment to, equality and health inequalities</w:t>
            </w:r>
          </w:p>
        </w:tc>
        <w:tc>
          <w:tcPr>
            <w:tcW w:w="3827" w:type="dxa"/>
          </w:tcPr>
          <w:p w14:paraId="2DD43D5F" w14:textId="77777777" w:rsidR="00BB480F" w:rsidRDefault="00DF6024" w:rsidP="001659B6">
            <w:pPr>
              <w:pStyle w:val="TableText"/>
            </w:pPr>
            <w:r>
              <w:t xml:space="preserve">Continue the use of reciprocal mentoring programmes to demonstrate leadership commitments </w:t>
            </w:r>
          </w:p>
          <w:p w14:paraId="36C94DF9" w14:textId="77777777" w:rsidR="00DF6024" w:rsidRDefault="00DF6024" w:rsidP="001659B6">
            <w:pPr>
              <w:pStyle w:val="TableText"/>
            </w:pPr>
          </w:p>
          <w:p w14:paraId="491309D9" w14:textId="55C9AFA4" w:rsidR="00DF6024" w:rsidRPr="009D1CC6" w:rsidRDefault="00DF6024" w:rsidP="001659B6">
            <w:pPr>
              <w:pStyle w:val="TableText"/>
            </w:pPr>
            <w:r>
              <w:t xml:space="preserve">Embed the commitments within the EDI charter </w:t>
            </w:r>
          </w:p>
        </w:tc>
        <w:tc>
          <w:tcPr>
            <w:tcW w:w="4252" w:type="dxa"/>
          </w:tcPr>
          <w:p w14:paraId="5F819E5F" w14:textId="313E7189" w:rsidR="00BB480F" w:rsidRDefault="009F194D" w:rsidP="001659B6">
            <w:pPr>
              <w:pStyle w:val="TableText"/>
            </w:pPr>
            <w:r>
              <w:t>Evaluate current approach to reciprocal mentoring and plan future needs</w:t>
            </w:r>
          </w:p>
          <w:p w14:paraId="352EE8E7" w14:textId="77777777" w:rsidR="00DF6024" w:rsidRDefault="00DF6024" w:rsidP="001659B6">
            <w:pPr>
              <w:pStyle w:val="TableText"/>
            </w:pPr>
          </w:p>
          <w:p w14:paraId="27C3F044" w14:textId="77777777" w:rsidR="00DF6024" w:rsidRDefault="00DF6024" w:rsidP="001659B6">
            <w:pPr>
              <w:pStyle w:val="TableText"/>
            </w:pPr>
          </w:p>
          <w:p w14:paraId="7A6DAA69" w14:textId="1EA99FE9" w:rsidR="00DF6024" w:rsidRPr="009D1CC6" w:rsidRDefault="00DF6024" w:rsidP="001659B6">
            <w:pPr>
              <w:pStyle w:val="TableText"/>
            </w:pPr>
            <w:r>
              <w:t>Re</w:t>
            </w:r>
            <w:r w:rsidR="00F0266A">
              <w:t xml:space="preserve">view the charter following initial implementation with a view to refreshing and embedding in line manager skills training </w:t>
            </w:r>
          </w:p>
        </w:tc>
        <w:tc>
          <w:tcPr>
            <w:tcW w:w="1479" w:type="dxa"/>
          </w:tcPr>
          <w:p w14:paraId="44B1001F" w14:textId="0471CA5B" w:rsidR="00BB480F" w:rsidRDefault="00DF6024" w:rsidP="001659B6">
            <w:pPr>
              <w:pStyle w:val="TableText"/>
            </w:pPr>
            <w:r>
              <w:t>May 202</w:t>
            </w:r>
            <w:r w:rsidR="009F194D">
              <w:t>5</w:t>
            </w:r>
          </w:p>
          <w:p w14:paraId="1AF8602F" w14:textId="77777777" w:rsidR="00DF6024" w:rsidRDefault="00DF6024" w:rsidP="001659B6">
            <w:pPr>
              <w:pStyle w:val="TableText"/>
            </w:pPr>
          </w:p>
          <w:p w14:paraId="60B36B4B" w14:textId="77777777" w:rsidR="00DF6024" w:rsidRDefault="00DF6024" w:rsidP="001659B6">
            <w:pPr>
              <w:pStyle w:val="TableText"/>
            </w:pPr>
          </w:p>
          <w:p w14:paraId="5F84A39A" w14:textId="77777777" w:rsidR="00DF6024" w:rsidRDefault="00DF6024" w:rsidP="001659B6">
            <w:pPr>
              <w:pStyle w:val="TableText"/>
            </w:pPr>
          </w:p>
          <w:p w14:paraId="7DC8D2A0" w14:textId="77777777" w:rsidR="00DF6024" w:rsidRDefault="00DF6024" w:rsidP="001659B6">
            <w:pPr>
              <w:pStyle w:val="TableText"/>
            </w:pPr>
          </w:p>
          <w:p w14:paraId="5C2F8384" w14:textId="377B2D3E" w:rsidR="00DF6024" w:rsidRPr="009D1CC6" w:rsidRDefault="00F0266A" w:rsidP="001659B6">
            <w:pPr>
              <w:pStyle w:val="TableText"/>
            </w:pPr>
            <w:r>
              <w:t xml:space="preserve">June </w:t>
            </w:r>
            <w:r w:rsidR="00DF6024">
              <w:t>202</w:t>
            </w:r>
            <w:r>
              <w:t>5</w:t>
            </w:r>
            <w:r w:rsidR="00DF6024">
              <w:t xml:space="preserve"> </w:t>
            </w:r>
          </w:p>
        </w:tc>
      </w:tr>
      <w:tr w:rsidR="009F194D" w:rsidRPr="009D1CC6" w14:paraId="674403B9" w14:textId="77777777" w:rsidTr="009C5580">
        <w:tc>
          <w:tcPr>
            <w:tcW w:w="1129" w:type="dxa"/>
            <w:vMerge/>
            <w:shd w:val="clear" w:color="auto" w:fill="B3E1F5" w:themeFill="accent4" w:themeFillTint="66"/>
          </w:tcPr>
          <w:p w14:paraId="01C80036" w14:textId="77777777" w:rsidR="00BB480F" w:rsidRPr="009D1CC6" w:rsidRDefault="00BB480F" w:rsidP="00E33027">
            <w:pPr>
              <w:rPr>
                <w:rFonts w:cs="Arial"/>
              </w:rPr>
            </w:pPr>
          </w:p>
        </w:tc>
        <w:tc>
          <w:tcPr>
            <w:tcW w:w="3261" w:type="dxa"/>
            <w:shd w:val="clear" w:color="auto" w:fill="B3E1F5" w:themeFill="accent4" w:themeFillTint="66"/>
          </w:tcPr>
          <w:p w14:paraId="70BCD954" w14:textId="77777777" w:rsidR="00BB480F" w:rsidRPr="009D1CC6" w:rsidRDefault="00BB480F" w:rsidP="00E33027">
            <w:pPr>
              <w:spacing w:after="160" w:line="259" w:lineRule="auto"/>
              <w:rPr>
                <w:rFonts w:cs="Arial"/>
              </w:rPr>
            </w:pPr>
            <w:r w:rsidRPr="009D1CC6">
              <w:rPr>
                <w:rFonts w:cs="Arial"/>
              </w:rPr>
              <w:t>3B: Board/Committee papers (including minutes) identify equality and health inequalities related impacts and risks and how they will be mitigated and managed</w:t>
            </w:r>
          </w:p>
        </w:tc>
        <w:tc>
          <w:tcPr>
            <w:tcW w:w="3827" w:type="dxa"/>
          </w:tcPr>
          <w:p w14:paraId="17EA50D3" w14:textId="3187D8D6" w:rsidR="00BB480F" w:rsidRPr="009D1CC6" w:rsidRDefault="00DF6024" w:rsidP="001659B6">
            <w:pPr>
              <w:pStyle w:val="TableText"/>
            </w:pPr>
            <w:r>
              <w:t xml:space="preserve">Improve the depth and detail of EQIA assessments on </w:t>
            </w:r>
            <w:r w:rsidR="00D91521">
              <w:t xml:space="preserve">board and committee </w:t>
            </w:r>
            <w:r>
              <w:t>papers</w:t>
            </w:r>
          </w:p>
        </w:tc>
        <w:tc>
          <w:tcPr>
            <w:tcW w:w="4252" w:type="dxa"/>
          </w:tcPr>
          <w:p w14:paraId="132B6906" w14:textId="7FCCE59F" w:rsidR="00BB480F" w:rsidRPr="009D1CC6" w:rsidRDefault="00DF6024" w:rsidP="001659B6">
            <w:pPr>
              <w:pStyle w:val="TableText"/>
            </w:pPr>
            <w:r>
              <w:t>Work with Corporate Governance team to develop guidance for completion of EQIA on paper cover sheets</w:t>
            </w:r>
          </w:p>
        </w:tc>
        <w:tc>
          <w:tcPr>
            <w:tcW w:w="1479" w:type="dxa"/>
          </w:tcPr>
          <w:p w14:paraId="0368D1C4" w14:textId="55562AC0" w:rsidR="00BB480F" w:rsidRPr="009D1CC6" w:rsidRDefault="00DF6024" w:rsidP="001659B6">
            <w:pPr>
              <w:pStyle w:val="TableText"/>
            </w:pPr>
            <w:r>
              <w:t>September 202</w:t>
            </w:r>
            <w:r w:rsidR="00F0266A">
              <w:t>5</w:t>
            </w:r>
          </w:p>
        </w:tc>
      </w:tr>
      <w:tr w:rsidR="009F194D" w:rsidRPr="009D1CC6" w14:paraId="74FAE893" w14:textId="77777777" w:rsidTr="009C5580">
        <w:tc>
          <w:tcPr>
            <w:tcW w:w="1129" w:type="dxa"/>
            <w:vMerge/>
            <w:shd w:val="clear" w:color="auto" w:fill="B3E1F5" w:themeFill="accent4" w:themeFillTint="66"/>
          </w:tcPr>
          <w:p w14:paraId="374FC0E6" w14:textId="77777777" w:rsidR="00BB480F" w:rsidRPr="009D1CC6" w:rsidRDefault="00BB480F" w:rsidP="00E33027">
            <w:pPr>
              <w:rPr>
                <w:rFonts w:cs="Arial"/>
              </w:rPr>
            </w:pPr>
          </w:p>
        </w:tc>
        <w:tc>
          <w:tcPr>
            <w:tcW w:w="3261" w:type="dxa"/>
            <w:shd w:val="clear" w:color="auto" w:fill="B3E1F5" w:themeFill="accent4" w:themeFillTint="66"/>
          </w:tcPr>
          <w:p w14:paraId="09A81897" w14:textId="77777777" w:rsidR="00BB480F" w:rsidRPr="009D1CC6" w:rsidRDefault="00BB480F" w:rsidP="00E33027">
            <w:pPr>
              <w:spacing w:after="160" w:line="259" w:lineRule="auto"/>
              <w:rPr>
                <w:rFonts w:cs="Arial"/>
              </w:rPr>
            </w:pPr>
            <w:r w:rsidRPr="009D1CC6">
              <w:rPr>
                <w:rFonts w:cs="Arial"/>
              </w:rPr>
              <w:t>3C: Board members and system leaders (Band 9 and VSM) ensure levers are in place to manage performance and monitor progress with staff and patients</w:t>
            </w:r>
          </w:p>
        </w:tc>
        <w:tc>
          <w:tcPr>
            <w:tcW w:w="3827" w:type="dxa"/>
          </w:tcPr>
          <w:p w14:paraId="10C414F3" w14:textId="497D73B2" w:rsidR="00BB480F" w:rsidRPr="009D1CC6" w:rsidRDefault="00DF6024" w:rsidP="001659B6">
            <w:pPr>
              <w:pStyle w:val="TableText"/>
            </w:pPr>
            <w:r>
              <w:t xml:space="preserve">Improved overall appraisal compliance, increasing a focus on EDI objectives. </w:t>
            </w:r>
          </w:p>
        </w:tc>
        <w:tc>
          <w:tcPr>
            <w:tcW w:w="4252" w:type="dxa"/>
          </w:tcPr>
          <w:p w14:paraId="4415C69F" w14:textId="77777777" w:rsidR="00DF6024" w:rsidRDefault="00DF6024" w:rsidP="00F0266A">
            <w:pPr>
              <w:pStyle w:val="TableText"/>
            </w:pPr>
            <w:r>
              <w:t xml:space="preserve">Compliance with NHS EDI Improvement Plan linked to board EDI objectives </w:t>
            </w:r>
          </w:p>
          <w:p w14:paraId="788FC5A5" w14:textId="77777777" w:rsidR="00F0266A" w:rsidRDefault="00F0266A" w:rsidP="00F0266A">
            <w:pPr>
              <w:pStyle w:val="TableText"/>
            </w:pPr>
          </w:p>
          <w:p w14:paraId="4D647BAE" w14:textId="358B8F17" w:rsidR="00F0266A" w:rsidRPr="009D1CC6" w:rsidRDefault="00F0266A" w:rsidP="00F0266A">
            <w:pPr>
              <w:pStyle w:val="TableText"/>
            </w:pPr>
            <w:r>
              <w:t xml:space="preserve">Monthly monitoring of appraisal compliance at board level through Integrated Performance Report </w:t>
            </w:r>
          </w:p>
        </w:tc>
        <w:tc>
          <w:tcPr>
            <w:tcW w:w="1479" w:type="dxa"/>
          </w:tcPr>
          <w:p w14:paraId="12A3F0A4" w14:textId="75CDE7E7" w:rsidR="00BB480F" w:rsidRDefault="00F0266A" w:rsidP="001659B6">
            <w:pPr>
              <w:pStyle w:val="TableText"/>
            </w:pPr>
            <w:r>
              <w:t xml:space="preserve">Complete </w:t>
            </w:r>
          </w:p>
          <w:p w14:paraId="7F106B5B" w14:textId="77777777" w:rsidR="00F0266A" w:rsidRDefault="00F0266A" w:rsidP="001659B6">
            <w:pPr>
              <w:pStyle w:val="TableText"/>
            </w:pPr>
          </w:p>
          <w:p w14:paraId="61576A34" w14:textId="77777777" w:rsidR="00F0266A" w:rsidRDefault="00F0266A" w:rsidP="001659B6">
            <w:pPr>
              <w:pStyle w:val="TableText"/>
            </w:pPr>
          </w:p>
          <w:p w14:paraId="27592060" w14:textId="77777777" w:rsidR="00F0266A" w:rsidRDefault="00F0266A" w:rsidP="001659B6">
            <w:pPr>
              <w:pStyle w:val="TableText"/>
            </w:pPr>
          </w:p>
          <w:p w14:paraId="1DDA237D" w14:textId="5CEBCD23" w:rsidR="00F0266A" w:rsidRDefault="00F0266A" w:rsidP="001659B6">
            <w:pPr>
              <w:pStyle w:val="TableText"/>
            </w:pPr>
            <w:r>
              <w:t xml:space="preserve">Ongoing </w:t>
            </w:r>
          </w:p>
          <w:p w14:paraId="56688064" w14:textId="77777777" w:rsidR="00DF6024" w:rsidRDefault="00DF6024" w:rsidP="001659B6">
            <w:pPr>
              <w:pStyle w:val="TableText"/>
            </w:pPr>
          </w:p>
          <w:p w14:paraId="22E98E0A" w14:textId="74EE4CCF" w:rsidR="00DF6024" w:rsidRPr="009D1CC6" w:rsidRDefault="00DF6024" w:rsidP="001659B6">
            <w:pPr>
              <w:pStyle w:val="TableText"/>
            </w:pPr>
          </w:p>
        </w:tc>
      </w:tr>
    </w:tbl>
    <w:p w14:paraId="3924C2B8" w14:textId="0DE6692E" w:rsidR="00D05380" w:rsidRPr="009D1CC6" w:rsidRDefault="00D05380" w:rsidP="00F86A73">
      <w:pPr>
        <w:pStyle w:val="BodyText"/>
      </w:pPr>
    </w:p>
    <w:p w14:paraId="59C05D94" w14:textId="77777777" w:rsidR="00AB1EEE" w:rsidRPr="009D1CC6" w:rsidRDefault="00AB1EEE">
      <w:pPr>
        <w:sectPr w:rsidR="00AB1EEE" w:rsidRPr="009D1CC6" w:rsidSect="00924FC4">
          <w:pgSz w:w="16838" w:h="11906" w:orient="landscape" w:code="9"/>
          <w:pgMar w:top="1077" w:right="1985" w:bottom="1928" w:left="1247" w:header="624" w:footer="510" w:gutter="0"/>
          <w:cols w:space="708"/>
          <w:docGrid w:linePitch="360"/>
        </w:sectPr>
      </w:pPr>
    </w:p>
    <w:p w14:paraId="662BB6CA" w14:textId="54638A33" w:rsidR="00087FD8" w:rsidRPr="009D1CC6" w:rsidRDefault="00087FD8"/>
    <w:p w14:paraId="62446988" w14:textId="77D40BDC" w:rsidR="005E4CF5" w:rsidRPr="009D1CC6" w:rsidRDefault="00900DEC" w:rsidP="00F86A73">
      <w:pPr>
        <w:pStyle w:val="BodyText"/>
      </w:pPr>
      <w:r w:rsidRPr="009D1CC6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CD7DE53" wp14:editId="0E38CC1B">
                <wp:simplePos x="0" y="0"/>
                <wp:positionH relativeFrom="page">
                  <wp:posOffset>323850</wp:posOffset>
                </wp:positionH>
                <wp:positionV relativeFrom="page">
                  <wp:align>bottom</wp:align>
                </wp:positionV>
                <wp:extent cx="6839640" cy="4680000"/>
                <wp:effectExtent l="0" t="0" r="0" b="6350"/>
                <wp:wrapNone/>
                <wp:docPr id="2" name="back_page_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640" cy="46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1E2E58" w14:textId="77777777" w:rsidR="00747FE5" w:rsidRDefault="00747FE5"/>
                          <w:tbl>
                            <w:tblPr>
                              <w:tblStyle w:val="TableGrid"/>
                              <w:tblW w:w="0" w:type="auto"/>
                              <w:tblBorders>
                                <w:insideH w:val="single" w:sz="8" w:space="0" w:color="005EB8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040"/>
                            </w:tblGrid>
                            <w:tr w:rsidR="00AB508B" w:rsidRPr="00AB508B" w14:paraId="36833018" w14:textId="77777777" w:rsidTr="00113933">
                              <w:trPr>
                                <w:trHeight w:val="4140"/>
                              </w:trPr>
                              <w:tc>
                                <w:tcPr>
                                  <w:tcW w:w="10040" w:type="dxa"/>
                                  <w:tcMar>
                                    <w:bottom w:w="1134" w:type="dxa"/>
                                  </w:tcMar>
                                  <w:vAlign w:val="bottom"/>
                                </w:tcPr>
                                <w:p w14:paraId="40AE2619" w14:textId="77777777" w:rsidR="00360CD8" w:rsidRDefault="00360CD8" w:rsidP="00360CD8">
                                  <w:pPr>
                                    <w:pStyle w:val="BackPage"/>
                                  </w:pPr>
                                  <w:r>
                                    <w:t>Patient Equality Team</w:t>
                                  </w:r>
                                </w:p>
                                <w:p w14:paraId="73F86BA4" w14:textId="77777777" w:rsidR="00360CD8" w:rsidRDefault="00360CD8" w:rsidP="00360CD8">
                                  <w:pPr>
                                    <w:pStyle w:val="BackPage"/>
                                  </w:pPr>
                                  <w:r>
                                    <w:t>NHS England and NHS Improvement</w:t>
                                  </w:r>
                                </w:p>
                                <w:p w14:paraId="656032A1" w14:textId="1C465543" w:rsidR="00747FE5" w:rsidRPr="00AB508B" w:rsidRDefault="00EA7AC3" w:rsidP="00360CD8">
                                  <w:pPr>
                                    <w:pStyle w:val="BackPage"/>
                                  </w:pPr>
                                  <w:hyperlink r:id="rId21" w:history="1">
                                    <w:r w:rsidR="00360CD8" w:rsidRPr="005B393B">
                                      <w:rPr>
                                        <w:rStyle w:val="Hyperlink"/>
                                      </w:rPr>
                                      <w:t>england.eandhi@nhs.net</w:t>
                                    </w:r>
                                  </w:hyperlink>
                                </w:p>
                              </w:tc>
                            </w:tr>
                            <w:tr w:rsidR="00AB508B" w:rsidRPr="00AB508B" w14:paraId="6FC5C9B1" w14:textId="77777777" w:rsidTr="00113933">
                              <w:trPr>
                                <w:trHeight w:val="567"/>
                              </w:trPr>
                              <w:tc>
                                <w:tcPr>
                                  <w:tcW w:w="10040" w:type="dxa"/>
                                  <w:vAlign w:val="bottom"/>
                                </w:tcPr>
                                <w:p w14:paraId="327FE6CB" w14:textId="13C77B34" w:rsidR="00AB508B" w:rsidRPr="00AB508B" w:rsidRDefault="00AB508B" w:rsidP="00AB508B">
                                  <w:pPr>
                                    <w:pStyle w:val="BackPage"/>
                                  </w:pPr>
                                </w:p>
                              </w:tc>
                            </w:tr>
                          </w:tbl>
                          <w:p w14:paraId="6E792F60" w14:textId="2688B3A3" w:rsidR="00900DEC" w:rsidRPr="000F0D5C" w:rsidRDefault="00900DEC" w:rsidP="000F0D5C">
                            <w:pPr>
                              <w:pStyle w:val="BackPage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0" tIns="45720" rIns="91440" bIns="32400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D7DE53" id="back_page_holder" o:spid="_x0000_s1026" style="position:absolute;margin-left:25.5pt;margin-top:0;width:538.55pt;height:368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" stroked="f" strokeweight="1pt">
                <v:textbox inset="10mm,,,9mm">
                  <w:txbxContent>
                    <w:p w14:paraId="661E2E58" w14:textId="77777777" w:rsidR="00747FE5" w:rsidRDefault="00747FE5"/>
                    <w:tbl>
                      <w:tblPr>
                        <w:tblStyle w:val="TableGrid"/>
                        <w:tblW w:w="0" w:type="auto"/>
                        <w:tblBorders>
                          <w:insideH w:val="single" w:sz="8" w:space="0" w:color="005EB8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040"/>
                      </w:tblGrid>
                      <w:tr w:rsidR="00AB508B" w:rsidRPr="00AB508B" w14:paraId="36833018" w14:textId="77777777" w:rsidTr="00113933">
                        <w:trPr>
                          <w:trHeight w:val="4140"/>
                        </w:trPr>
                        <w:tc>
                          <w:tcPr>
                            <w:tcW w:w="10040" w:type="dxa"/>
                            <w:tcMar>
                              <w:bottom w:w="1134" w:type="dxa"/>
                            </w:tcMar>
                            <w:vAlign w:val="bottom"/>
                          </w:tcPr>
                          <w:p w14:paraId="40AE2619" w14:textId="77777777" w:rsidR="00360CD8" w:rsidRDefault="00360CD8" w:rsidP="00360CD8">
                            <w:pPr>
                              <w:pStyle w:val="BackPage"/>
                            </w:pPr>
                            <w:r>
                              <w:t>Patient Equality Team</w:t>
                            </w:r>
                          </w:p>
                          <w:p w14:paraId="73F86BA4" w14:textId="77777777" w:rsidR="00360CD8" w:rsidRDefault="00360CD8" w:rsidP="00360CD8">
                            <w:pPr>
                              <w:pStyle w:val="BackPage"/>
                            </w:pPr>
                            <w:r>
                              <w:t>NHS England and NHS Improvement</w:t>
                            </w:r>
                          </w:p>
                          <w:p w14:paraId="656032A1" w14:textId="1C465543" w:rsidR="00747FE5" w:rsidRPr="00AB508B" w:rsidRDefault="00EA7AC3" w:rsidP="00360CD8">
                            <w:pPr>
                              <w:pStyle w:val="BackPage"/>
                            </w:pPr>
                            <w:hyperlink r:id="rId22" w:history="1">
                              <w:r w:rsidR="00360CD8" w:rsidRPr="005B393B">
                                <w:rPr>
                                  <w:rStyle w:val="Hyperlink"/>
                                </w:rPr>
                                <w:t>england.eandhi@nhs.net</w:t>
                              </w:r>
                            </w:hyperlink>
                          </w:p>
                        </w:tc>
                      </w:tr>
                      <w:tr w:rsidR="00AB508B" w:rsidRPr="00AB508B" w14:paraId="6FC5C9B1" w14:textId="77777777" w:rsidTr="00113933">
                        <w:trPr>
                          <w:trHeight w:val="567"/>
                        </w:trPr>
                        <w:tc>
                          <w:tcPr>
                            <w:tcW w:w="10040" w:type="dxa"/>
                            <w:vAlign w:val="bottom"/>
                          </w:tcPr>
                          <w:p w14:paraId="327FE6CB" w14:textId="13C77B34" w:rsidR="00AB508B" w:rsidRPr="00AB508B" w:rsidRDefault="00AB508B" w:rsidP="00AB508B">
                            <w:pPr>
                              <w:pStyle w:val="BackPage"/>
                            </w:pPr>
                          </w:p>
                        </w:tc>
                      </w:tr>
                    </w:tbl>
                    <w:p w14:paraId="6E792F60" w14:textId="2688B3A3" w:rsidR="00900DEC" w:rsidRPr="000F0D5C" w:rsidRDefault="00900DEC" w:rsidP="000F0D5C">
                      <w:pPr>
                        <w:pStyle w:val="BackPage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5E4CF5" w:rsidRPr="009D1CC6" w:rsidSect="00AB1EEE">
      <w:pgSz w:w="11906" w:h="16838" w:code="9"/>
      <w:pgMar w:top="1985" w:right="1928" w:bottom="1247" w:left="1077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A4800" w14:textId="77777777" w:rsidR="00135A1C" w:rsidRDefault="00135A1C" w:rsidP="00C62674">
      <w:r>
        <w:separator/>
      </w:r>
    </w:p>
  </w:endnote>
  <w:endnote w:type="continuationSeparator" w:id="0">
    <w:p w14:paraId="148E2245" w14:textId="77777777" w:rsidR="00135A1C" w:rsidRDefault="00135A1C" w:rsidP="00C62674">
      <w:r>
        <w:continuationSeparator/>
      </w:r>
    </w:p>
  </w:endnote>
  <w:endnote w:type="continuationNotice" w:id="1">
    <w:p w14:paraId="50FF1F87" w14:textId="77777777" w:rsidR="00135A1C" w:rsidRDefault="00135A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0EA67" w14:textId="77777777" w:rsidR="00E868F9" w:rsidRDefault="00E868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1D696" w14:textId="77777777" w:rsidR="00E868F9" w:rsidRDefault="00E868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D2D82" w14:textId="77777777" w:rsidR="00E868F9" w:rsidRDefault="00E868F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EFE71" w14:textId="7D3E940F" w:rsidR="00254CE2" w:rsidRDefault="00254CE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A040FA4" wp14:editId="28D8D135">
              <wp:simplePos x="485775" y="10058400"/>
              <wp:positionH relativeFrom="page">
                <wp:posOffset>323850</wp:posOffset>
              </wp:positionH>
              <wp:positionV relativeFrom="page">
                <wp:posOffset>10009505</wp:posOffset>
              </wp:positionV>
              <wp:extent cx="683964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964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5EB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A3551C" id="Straight Connector 4" o:spid="_x0000_s1026" style="position:absolute;z-index:-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5.5pt,788.15pt" to="564.05pt,7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" strokecolor="#005eb8" strokeweight="1pt">
              <v:stroke joinstyle="miter"/>
              <w10:wrap anchorx="page" anchory="page"/>
            </v:line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 w:rsidR="009945D8">
      <w:t xml:space="preserve"> </w:t>
    </w:r>
    <w:r w:rsidRPr="00CF3E44">
      <w:rPr>
        <w:rStyle w:val="FooterPipe"/>
      </w:rPr>
      <w:t>|</w:t>
    </w:r>
    <w:r w:rsidR="009945D8">
      <w:t xml:space="preserve"> </w:t>
    </w:r>
    <w:r w:rsidR="005B7554">
      <w:fldChar w:fldCharType="begin"/>
    </w:r>
    <w:r w:rsidR="005B7554">
      <w:instrText xml:space="preserve"> styleref Title </w:instrText>
    </w:r>
    <w:r w:rsidR="005B7554">
      <w:fldChar w:fldCharType="separate"/>
    </w:r>
    <w:r w:rsidR="00EA7AC3">
      <w:rPr>
        <w:noProof/>
      </w:rPr>
      <w:t>EDS Reporting Template</w:t>
    </w:r>
    <w:r w:rsidR="005B7554">
      <w:rPr>
        <w:noProof/>
      </w:rPr>
      <w:fldChar w:fldCharType="end"/>
    </w:r>
    <w:r w:rsidR="00E868F9">
      <w:rPr>
        <w:noProof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CD625" w14:textId="77777777" w:rsidR="00135A1C" w:rsidRDefault="00135A1C" w:rsidP="00C62674">
      <w:r>
        <w:separator/>
      </w:r>
    </w:p>
  </w:footnote>
  <w:footnote w:type="continuationSeparator" w:id="0">
    <w:p w14:paraId="1D250934" w14:textId="77777777" w:rsidR="00135A1C" w:rsidRDefault="00135A1C" w:rsidP="00C62674">
      <w:r>
        <w:continuationSeparator/>
      </w:r>
    </w:p>
  </w:footnote>
  <w:footnote w:type="continuationNotice" w:id="1">
    <w:p w14:paraId="7043F8ED" w14:textId="77777777" w:rsidR="00135A1C" w:rsidRDefault="00135A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80579" w14:textId="77777777" w:rsidR="00E868F9" w:rsidRDefault="00E868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B59A7" w14:textId="1E1233BC" w:rsidR="00254CE2" w:rsidRDefault="00286221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B57826C" wp14:editId="3C72D8BE">
          <wp:simplePos x="0" y="0"/>
          <wp:positionH relativeFrom="page">
            <wp:posOffset>6034405</wp:posOffset>
          </wp:positionH>
          <wp:positionV relativeFrom="page">
            <wp:posOffset>428625</wp:posOffset>
          </wp:positionV>
          <wp:extent cx="1098000" cy="828000"/>
          <wp:effectExtent l="0" t="0" r="6985" b="0"/>
          <wp:wrapNone/>
          <wp:docPr id="18" name="Picture 1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890DA" w14:textId="77777777" w:rsidR="00E868F9" w:rsidRDefault="00E868F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C32AF" w14:textId="77777777" w:rsidR="00254CE2" w:rsidRDefault="00254C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7A0F7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426D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7647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4ED5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9056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2C04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268E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CCBE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49FCB0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401981"/>
    <w:multiLevelType w:val="multilevel"/>
    <w:tmpl w:val="BFEEBD28"/>
    <w:name w:val="nhs_bodytext"/>
    <w:styleLink w:val="NHSBodyText"/>
    <w:lvl w:ilvl="0">
      <w:start w:val="1"/>
      <w:numFmt w:val="decimal"/>
      <w:pStyle w:val="BodyText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0733D99"/>
    <w:multiLevelType w:val="hybridMultilevel"/>
    <w:tmpl w:val="34040C76"/>
    <w:lvl w:ilvl="0" w:tplc="F2C2A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870B8B"/>
    <w:multiLevelType w:val="multilevel"/>
    <w:tmpl w:val="FE64C92E"/>
    <w:name w:val="nhs_headings"/>
    <w:styleLink w:val="NHSHeadings"/>
    <w:lvl w:ilvl="0">
      <w:start w:val="1"/>
      <w:numFmt w:val="decimal"/>
      <w:pStyle w:val="Heading1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Numbere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Numbere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3B82E06"/>
    <w:multiLevelType w:val="multilevel"/>
    <w:tmpl w:val="3D08CF68"/>
    <w:name w:val="nhs_bullets"/>
    <w:styleLink w:val="NHS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851" w:hanging="284"/>
      </w:pPr>
      <w:rPr>
        <w:rFonts w:ascii="Symbol" w:hAnsi="Symbol" w:hint="default"/>
        <w:color w:val="005EB8"/>
      </w:rPr>
    </w:lvl>
    <w:lvl w:ilvl="1">
      <w:start w:val="1"/>
      <w:numFmt w:val="bullet"/>
      <w:pStyle w:val="ListBullet2"/>
      <w:lvlText w:val="‒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005EB8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43" w:hanging="329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429"/>
        </w:tabs>
        <w:ind w:left="1429" w:hanging="357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786"/>
        </w:tabs>
        <w:ind w:left="1786" w:hanging="35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54C36BF"/>
    <w:multiLevelType w:val="hybridMultilevel"/>
    <w:tmpl w:val="DE60AEBE"/>
    <w:lvl w:ilvl="0" w:tplc="33E681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EE14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2E83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26A3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6CB6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8A8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38C9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1C36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566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8C325B0"/>
    <w:multiLevelType w:val="hybridMultilevel"/>
    <w:tmpl w:val="14CE9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97494D"/>
    <w:multiLevelType w:val="multilevel"/>
    <w:tmpl w:val="65E4417A"/>
    <w:name w:val="eod_numbers"/>
    <w:styleLink w:val="NHSListNumbers"/>
    <w:lvl w:ilvl="0">
      <w:start w:val="1"/>
      <w:numFmt w:val="decimal"/>
      <w:pStyle w:val="ListNumber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tabs>
          <w:tab w:val="num" w:pos="1474"/>
        </w:tabs>
        <w:ind w:left="1474" w:hanging="453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tabs>
          <w:tab w:val="num" w:pos="1928"/>
        </w:tabs>
        <w:ind w:left="1928" w:hanging="454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EF37E34"/>
    <w:multiLevelType w:val="multilevel"/>
    <w:tmpl w:val="7D4A18DC"/>
    <w:name w:val="nhs_table_bullets"/>
    <w:styleLink w:val="NHSTableBullets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5EB8"/>
      </w:rPr>
    </w:lvl>
    <w:lvl w:ilvl="1">
      <w:start w:val="1"/>
      <w:numFmt w:val="bullet"/>
      <w:pStyle w:val="TableBullet2"/>
      <w:lvlText w:val="‒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005EB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4E294B"/>
    <w:multiLevelType w:val="hybridMultilevel"/>
    <w:tmpl w:val="DD84B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FE0D94"/>
    <w:multiLevelType w:val="hybridMultilevel"/>
    <w:tmpl w:val="D3C6E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E23DDA"/>
    <w:multiLevelType w:val="hybridMultilevel"/>
    <w:tmpl w:val="08702E90"/>
    <w:lvl w:ilvl="0" w:tplc="CD76B7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D07C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B07A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EC9A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4856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90AB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82A8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76D8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9C2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743654F"/>
    <w:multiLevelType w:val="hybridMultilevel"/>
    <w:tmpl w:val="64C8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94702A"/>
    <w:multiLevelType w:val="hybridMultilevel"/>
    <w:tmpl w:val="B2AAD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777BED"/>
    <w:multiLevelType w:val="hybridMultilevel"/>
    <w:tmpl w:val="F534714C"/>
    <w:lvl w:ilvl="0" w:tplc="9BAE050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27026A3"/>
    <w:multiLevelType w:val="hybridMultilevel"/>
    <w:tmpl w:val="D884D644"/>
    <w:lvl w:ilvl="0" w:tplc="8BF854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588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20ED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56A5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0A3C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82B0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FC9D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4E07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E68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7E466D6"/>
    <w:multiLevelType w:val="hybridMultilevel"/>
    <w:tmpl w:val="E126F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E42756"/>
    <w:multiLevelType w:val="hybridMultilevel"/>
    <w:tmpl w:val="6F046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50C41"/>
    <w:multiLevelType w:val="hybridMultilevel"/>
    <w:tmpl w:val="6FA47B40"/>
    <w:lvl w:ilvl="0" w:tplc="E48A10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925A17"/>
    <w:multiLevelType w:val="hybridMultilevel"/>
    <w:tmpl w:val="C2747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0E4B38"/>
    <w:multiLevelType w:val="multilevel"/>
    <w:tmpl w:val="65E4417A"/>
    <w:numStyleLink w:val="NHSListNumbers"/>
  </w:abstractNum>
  <w:abstractNum w:abstractNumId="29" w15:restartNumberingAfterBreak="0">
    <w:nsid w:val="4BCC1FDA"/>
    <w:multiLevelType w:val="hybridMultilevel"/>
    <w:tmpl w:val="4F76E63C"/>
    <w:lvl w:ilvl="0" w:tplc="1CCAB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38D1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A66C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1243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B0C8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E66E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680B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F20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3E35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4B86059"/>
    <w:multiLevelType w:val="hybridMultilevel"/>
    <w:tmpl w:val="13143362"/>
    <w:lvl w:ilvl="0" w:tplc="97C4D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90FC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22F1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4C1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5C02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F4AE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C2FA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6A26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00A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F6B563A"/>
    <w:multiLevelType w:val="hybridMultilevel"/>
    <w:tmpl w:val="5DF4A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BC4903"/>
    <w:multiLevelType w:val="hybridMultilevel"/>
    <w:tmpl w:val="98B02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00074B"/>
    <w:multiLevelType w:val="hybridMultilevel"/>
    <w:tmpl w:val="90C2C69E"/>
    <w:lvl w:ilvl="0" w:tplc="0432306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5694840">
    <w:abstractNumId w:val="8"/>
  </w:num>
  <w:num w:numId="2" w16cid:durableId="1009675698">
    <w:abstractNumId w:val="7"/>
  </w:num>
  <w:num w:numId="3" w16cid:durableId="698706804">
    <w:abstractNumId w:val="6"/>
  </w:num>
  <w:num w:numId="4" w16cid:durableId="1733700707">
    <w:abstractNumId w:val="5"/>
  </w:num>
  <w:num w:numId="5" w16cid:durableId="1427653887">
    <w:abstractNumId w:val="4"/>
  </w:num>
  <w:num w:numId="6" w16cid:durableId="1021008256">
    <w:abstractNumId w:val="28"/>
  </w:num>
  <w:num w:numId="7" w16cid:durableId="488904025">
    <w:abstractNumId w:val="3"/>
  </w:num>
  <w:num w:numId="8" w16cid:durableId="1532568846">
    <w:abstractNumId w:val="2"/>
  </w:num>
  <w:num w:numId="9" w16cid:durableId="1992713488">
    <w:abstractNumId w:val="1"/>
  </w:num>
  <w:num w:numId="10" w16cid:durableId="498885058">
    <w:abstractNumId w:val="0"/>
  </w:num>
  <w:num w:numId="11" w16cid:durableId="1648390495">
    <w:abstractNumId w:val="12"/>
  </w:num>
  <w:num w:numId="12" w16cid:durableId="7517560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43568855">
    <w:abstractNumId w:val="15"/>
  </w:num>
  <w:num w:numId="14" w16cid:durableId="177019738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347059">
    <w:abstractNumId w:val="16"/>
  </w:num>
  <w:num w:numId="16" w16cid:durableId="1718702138">
    <w:abstractNumId w:val="11"/>
  </w:num>
  <w:num w:numId="17" w16cid:durableId="1420642854">
    <w:abstractNumId w:val="9"/>
  </w:num>
  <w:num w:numId="18" w16cid:durableId="10375800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31823627">
    <w:abstractNumId w:val="17"/>
  </w:num>
  <w:num w:numId="20" w16cid:durableId="1049766982">
    <w:abstractNumId w:val="21"/>
  </w:num>
  <w:num w:numId="21" w16cid:durableId="1870298499">
    <w:abstractNumId w:val="32"/>
  </w:num>
  <w:num w:numId="22" w16cid:durableId="1077559188">
    <w:abstractNumId w:val="27"/>
  </w:num>
  <w:num w:numId="23" w16cid:durableId="1988900208">
    <w:abstractNumId w:val="25"/>
  </w:num>
  <w:num w:numId="24" w16cid:durableId="2025209564">
    <w:abstractNumId w:val="24"/>
  </w:num>
  <w:num w:numId="25" w16cid:durableId="459764202">
    <w:abstractNumId w:val="31"/>
  </w:num>
  <w:num w:numId="26" w16cid:durableId="1148595275">
    <w:abstractNumId w:val="19"/>
  </w:num>
  <w:num w:numId="27" w16cid:durableId="1305769055">
    <w:abstractNumId w:val="23"/>
  </w:num>
  <w:num w:numId="28" w16cid:durableId="2048796016">
    <w:abstractNumId w:val="30"/>
  </w:num>
  <w:num w:numId="29" w16cid:durableId="209466918">
    <w:abstractNumId w:val="29"/>
  </w:num>
  <w:num w:numId="30" w16cid:durableId="1209538203">
    <w:abstractNumId w:val="26"/>
  </w:num>
  <w:num w:numId="31" w16cid:durableId="267659666">
    <w:abstractNumId w:val="33"/>
  </w:num>
  <w:num w:numId="32" w16cid:durableId="853226974">
    <w:abstractNumId w:val="22"/>
  </w:num>
  <w:num w:numId="33" w16cid:durableId="244648692">
    <w:abstractNumId w:val="13"/>
  </w:num>
  <w:num w:numId="34" w16cid:durableId="518352429">
    <w:abstractNumId w:val="10"/>
  </w:num>
  <w:num w:numId="35" w16cid:durableId="934629692">
    <w:abstractNumId w:val="20"/>
  </w:num>
  <w:num w:numId="36" w16cid:durableId="1292445932">
    <w:abstractNumId w:val="14"/>
  </w:num>
  <w:num w:numId="37" w16cid:durableId="7135841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F7"/>
    <w:rsid w:val="000139EF"/>
    <w:rsid w:val="000208B0"/>
    <w:rsid w:val="0002771E"/>
    <w:rsid w:val="00041309"/>
    <w:rsid w:val="000552A9"/>
    <w:rsid w:val="00080805"/>
    <w:rsid w:val="00087FD8"/>
    <w:rsid w:val="000D3779"/>
    <w:rsid w:val="000E1FF7"/>
    <w:rsid w:val="000F0D5C"/>
    <w:rsid w:val="00106B6E"/>
    <w:rsid w:val="0011344A"/>
    <w:rsid w:val="00113933"/>
    <w:rsid w:val="001241F4"/>
    <w:rsid w:val="00135A1C"/>
    <w:rsid w:val="0014017A"/>
    <w:rsid w:val="0016281C"/>
    <w:rsid w:val="00163499"/>
    <w:rsid w:val="001659B6"/>
    <w:rsid w:val="00196F50"/>
    <w:rsid w:val="001A3D7E"/>
    <w:rsid w:val="0021516C"/>
    <w:rsid w:val="00224B11"/>
    <w:rsid w:val="0023606D"/>
    <w:rsid w:val="002436F3"/>
    <w:rsid w:val="00244BB6"/>
    <w:rsid w:val="00246FF7"/>
    <w:rsid w:val="00254CE2"/>
    <w:rsid w:val="0027399B"/>
    <w:rsid w:val="00281427"/>
    <w:rsid w:val="002856DE"/>
    <w:rsid w:val="00286221"/>
    <w:rsid w:val="002A7AA2"/>
    <w:rsid w:val="002C6D89"/>
    <w:rsid w:val="002C7F5C"/>
    <w:rsid w:val="002D0893"/>
    <w:rsid w:val="002D6BF8"/>
    <w:rsid w:val="0030692D"/>
    <w:rsid w:val="0032702A"/>
    <w:rsid w:val="003506FF"/>
    <w:rsid w:val="00360CD8"/>
    <w:rsid w:val="00365761"/>
    <w:rsid w:val="003674C7"/>
    <w:rsid w:val="00376093"/>
    <w:rsid w:val="00394044"/>
    <w:rsid w:val="003B6559"/>
    <w:rsid w:val="003B6D54"/>
    <w:rsid w:val="003C56CE"/>
    <w:rsid w:val="003E1DF4"/>
    <w:rsid w:val="00404CE7"/>
    <w:rsid w:val="00431145"/>
    <w:rsid w:val="00452BCA"/>
    <w:rsid w:val="004A363C"/>
    <w:rsid w:val="004C40B0"/>
    <w:rsid w:val="004D30D3"/>
    <w:rsid w:val="004D7873"/>
    <w:rsid w:val="00510CDF"/>
    <w:rsid w:val="00516192"/>
    <w:rsid w:val="00523DE4"/>
    <w:rsid w:val="00524EDA"/>
    <w:rsid w:val="00534D4A"/>
    <w:rsid w:val="0055406D"/>
    <w:rsid w:val="005662C6"/>
    <w:rsid w:val="00570BC3"/>
    <w:rsid w:val="005739D0"/>
    <w:rsid w:val="005806C1"/>
    <w:rsid w:val="005A2153"/>
    <w:rsid w:val="005B7554"/>
    <w:rsid w:val="005D6E20"/>
    <w:rsid w:val="005E4CF5"/>
    <w:rsid w:val="005F4852"/>
    <w:rsid w:val="0061299F"/>
    <w:rsid w:val="00630977"/>
    <w:rsid w:val="0064622F"/>
    <w:rsid w:val="006506AE"/>
    <w:rsid w:val="00667CF9"/>
    <w:rsid w:val="006721A6"/>
    <w:rsid w:val="0067577A"/>
    <w:rsid w:val="006B2129"/>
    <w:rsid w:val="006B3373"/>
    <w:rsid w:val="006C0727"/>
    <w:rsid w:val="006D4369"/>
    <w:rsid w:val="006D5947"/>
    <w:rsid w:val="006F3E6D"/>
    <w:rsid w:val="00702CA1"/>
    <w:rsid w:val="00744370"/>
    <w:rsid w:val="00747FE5"/>
    <w:rsid w:val="007542A0"/>
    <w:rsid w:val="007603ED"/>
    <w:rsid w:val="007808F8"/>
    <w:rsid w:val="00797721"/>
    <w:rsid w:val="007B4A8E"/>
    <w:rsid w:val="007B4FAD"/>
    <w:rsid w:val="007C57D8"/>
    <w:rsid w:val="007D40D4"/>
    <w:rsid w:val="007E047C"/>
    <w:rsid w:val="007E60BE"/>
    <w:rsid w:val="007F2E69"/>
    <w:rsid w:val="007F6E18"/>
    <w:rsid w:val="00802E21"/>
    <w:rsid w:val="00833395"/>
    <w:rsid w:val="00837FAC"/>
    <w:rsid w:val="008556B8"/>
    <w:rsid w:val="00862C91"/>
    <w:rsid w:val="00871278"/>
    <w:rsid w:val="0087548A"/>
    <w:rsid w:val="00876072"/>
    <w:rsid w:val="008842BC"/>
    <w:rsid w:val="00885268"/>
    <w:rsid w:val="008B05BD"/>
    <w:rsid w:val="008C2BEE"/>
    <w:rsid w:val="008E6AE9"/>
    <w:rsid w:val="00900DEC"/>
    <w:rsid w:val="00924FC4"/>
    <w:rsid w:val="00944199"/>
    <w:rsid w:val="00947295"/>
    <w:rsid w:val="009539AC"/>
    <w:rsid w:val="00954125"/>
    <w:rsid w:val="009555C2"/>
    <w:rsid w:val="009562EB"/>
    <w:rsid w:val="00981245"/>
    <w:rsid w:val="00991A82"/>
    <w:rsid w:val="009945D8"/>
    <w:rsid w:val="00994709"/>
    <w:rsid w:val="009A120A"/>
    <w:rsid w:val="009A1A5D"/>
    <w:rsid w:val="009B7C41"/>
    <w:rsid w:val="009C2CD0"/>
    <w:rsid w:val="009C5580"/>
    <w:rsid w:val="009D1CC6"/>
    <w:rsid w:val="009D1E6F"/>
    <w:rsid w:val="009E142E"/>
    <w:rsid w:val="009F194D"/>
    <w:rsid w:val="009F4304"/>
    <w:rsid w:val="00A13EEA"/>
    <w:rsid w:val="00A31A7A"/>
    <w:rsid w:val="00A6791B"/>
    <w:rsid w:val="00A704B3"/>
    <w:rsid w:val="00A84D49"/>
    <w:rsid w:val="00A87C2B"/>
    <w:rsid w:val="00AA040A"/>
    <w:rsid w:val="00AB1EEE"/>
    <w:rsid w:val="00AB508B"/>
    <w:rsid w:val="00AD18B5"/>
    <w:rsid w:val="00AE7AFC"/>
    <w:rsid w:val="00AF1E21"/>
    <w:rsid w:val="00B045E4"/>
    <w:rsid w:val="00B0463F"/>
    <w:rsid w:val="00B145A4"/>
    <w:rsid w:val="00B378E1"/>
    <w:rsid w:val="00B442E5"/>
    <w:rsid w:val="00B479CF"/>
    <w:rsid w:val="00B856E9"/>
    <w:rsid w:val="00B92401"/>
    <w:rsid w:val="00BA6F32"/>
    <w:rsid w:val="00BB480F"/>
    <w:rsid w:val="00BD00B7"/>
    <w:rsid w:val="00BD795A"/>
    <w:rsid w:val="00BE3AC6"/>
    <w:rsid w:val="00BE7AED"/>
    <w:rsid w:val="00C000B6"/>
    <w:rsid w:val="00C04300"/>
    <w:rsid w:val="00C108BE"/>
    <w:rsid w:val="00C4790F"/>
    <w:rsid w:val="00C62674"/>
    <w:rsid w:val="00C63AC1"/>
    <w:rsid w:val="00C71AE6"/>
    <w:rsid w:val="00C77059"/>
    <w:rsid w:val="00C845E4"/>
    <w:rsid w:val="00C93306"/>
    <w:rsid w:val="00C936D7"/>
    <w:rsid w:val="00C93CAA"/>
    <w:rsid w:val="00C94874"/>
    <w:rsid w:val="00CB11E1"/>
    <w:rsid w:val="00CB207C"/>
    <w:rsid w:val="00CB273B"/>
    <w:rsid w:val="00CB4716"/>
    <w:rsid w:val="00CB6D03"/>
    <w:rsid w:val="00CC1798"/>
    <w:rsid w:val="00CC2151"/>
    <w:rsid w:val="00CD04AA"/>
    <w:rsid w:val="00CD2CEC"/>
    <w:rsid w:val="00CD3773"/>
    <w:rsid w:val="00CD55D6"/>
    <w:rsid w:val="00CE0FD5"/>
    <w:rsid w:val="00CF3E44"/>
    <w:rsid w:val="00D05380"/>
    <w:rsid w:val="00D3105B"/>
    <w:rsid w:val="00D37523"/>
    <w:rsid w:val="00D84FE2"/>
    <w:rsid w:val="00D91521"/>
    <w:rsid w:val="00DD0DDC"/>
    <w:rsid w:val="00DE33E9"/>
    <w:rsid w:val="00DF6024"/>
    <w:rsid w:val="00E01307"/>
    <w:rsid w:val="00E22DA9"/>
    <w:rsid w:val="00E33027"/>
    <w:rsid w:val="00E429E5"/>
    <w:rsid w:val="00E45E18"/>
    <w:rsid w:val="00E5600B"/>
    <w:rsid w:val="00E605ED"/>
    <w:rsid w:val="00E64FC9"/>
    <w:rsid w:val="00E651A3"/>
    <w:rsid w:val="00E675CC"/>
    <w:rsid w:val="00E8330D"/>
    <w:rsid w:val="00E868F9"/>
    <w:rsid w:val="00E971B0"/>
    <w:rsid w:val="00EA7AC3"/>
    <w:rsid w:val="00F00882"/>
    <w:rsid w:val="00F0266A"/>
    <w:rsid w:val="00F03D69"/>
    <w:rsid w:val="00F12E22"/>
    <w:rsid w:val="00F12F22"/>
    <w:rsid w:val="00F22601"/>
    <w:rsid w:val="00F2627E"/>
    <w:rsid w:val="00F35673"/>
    <w:rsid w:val="00F827E7"/>
    <w:rsid w:val="00F86A73"/>
    <w:rsid w:val="00F939C7"/>
    <w:rsid w:val="00FC6811"/>
    <w:rsid w:val="00FD4951"/>
    <w:rsid w:val="00FF18CF"/>
    <w:rsid w:val="00FF52CC"/>
    <w:rsid w:val="00FF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F5077"/>
  <w15:chartTrackingRefBased/>
  <w15:docId w15:val="{6C2E943A-3F13-42B8-A26F-D18E325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231F20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4" w:qFormat="1"/>
    <w:lsdException w:name="List Number" w:uiPriority="1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4" w:qFormat="1"/>
    <w:lsdException w:name="List Bullet 3" w:uiPriority="14" w:qFormat="1"/>
    <w:lsdException w:name="List Bullet 4" w:uiPriority="14"/>
    <w:lsdException w:name="List Bullet 5" w:uiPriority="14"/>
    <w:lsdException w:name="List Number 2" w:uiPriority="14" w:qFormat="1"/>
    <w:lsdException w:name="List Number 3" w:uiPriority="14" w:qFormat="1"/>
    <w:lsdException w:name="List Number 4" w:uiPriority="14"/>
    <w:lsdException w:name="List Number 5" w:uiPriority="14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uiPriority="14" w:qFormat="1"/>
    <w:lsdException w:name="List Continue 2" w:uiPriority="14" w:qFormat="1"/>
    <w:lsdException w:name="List Continue 3" w:uiPriority="14" w:qFormat="1"/>
    <w:lsdException w:name="List Continue 4" w:uiPriority="14"/>
    <w:lsdException w:name="List Continue 5" w:uiPriority="14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CF3E44"/>
  </w:style>
  <w:style w:type="paragraph" w:styleId="Heading1">
    <w:name w:val="heading 1"/>
    <w:basedOn w:val="Normal"/>
    <w:next w:val="BodyText"/>
    <w:link w:val="Heading1Char"/>
    <w:uiPriority w:val="9"/>
    <w:qFormat/>
    <w:rsid w:val="00702CA1"/>
    <w:pPr>
      <w:keepNext/>
      <w:keepLines/>
      <w:spacing w:before="300" w:after="600" w:line="780" w:lineRule="exact"/>
      <w:contextualSpacing/>
      <w:outlineLvl w:val="0"/>
    </w:pPr>
    <w:rPr>
      <w:rFonts w:eastAsiaTheme="majorEastAsia" w:cstheme="majorBidi"/>
      <w:color w:val="005EB8"/>
      <w:sz w:val="72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A13EEA"/>
    <w:pPr>
      <w:keepNext/>
      <w:keepLines/>
      <w:spacing w:before="60" w:after="280"/>
      <w:outlineLvl w:val="1"/>
    </w:pPr>
    <w:rPr>
      <w:rFonts w:eastAsiaTheme="majorEastAsia" w:cstheme="majorBidi"/>
      <w:color w:val="005EB8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246FF7"/>
    <w:pPr>
      <w:keepNext/>
      <w:keepLines/>
      <w:spacing w:before="300" w:after="100"/>
      <w:outlineLvl w:val="2"/>
    </w:pPr>
    <w:rPr>
      <w:rFonts w:eastAsiaTheme="majorEastAsia" w:cstheme="majorBidi"/>
      <w:b/>
      <w:sz w:val="28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D37523"/>
    <w:pPr>
      <w:keepNext/>
      <w:keepLines/>
      <w:spacing w:before="300" w:after="10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BodyText"/>
    <w:link w:val="Heading5Char"/>
    <w:uiPriority w:val="99"/>
    <w:semiHidden/>
    <w:qFormat/>
    <w:rsid w:val="003C56CE"/>
    <w:pPr>
      <w:keepNext/>
      <w:keepLines/>
      <w:spacing w:before="40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BodyText"/>
    <w:link w:val="Heading6Char"/>
    <w:uiPriority w:val="99"/>
    <w:semiHidden/>
    <w:qFormat/>
    <w:rsid w:val="003C56CE"/>
    <w:pPr>
      <w:keepNext/>
      <w:keepLines/>
      <w:spacing w:before="40"/>
      <w:outlineLvl w:val="5"/>
    </w:pPr>
    <w:rPr>
      <w:rFonts w:eastAsiaTheme="majorEastAsia" w:cstheme="majorBidi"/>
      <w:b/>
      <w:sz w:val="20"/>
    </w:rPr>
  </w:style>
  <w:style w:type="paragraph" w:styleId="Heading7">
    <w:name w:val="heading 7"/>
    <w:basedOn w:val="Normal"/>
    <w:next w:val="BodyText"/>
    <w:link w:val="Heading7Char"/>
    <w:uiPriority w:val="99"/>
    <w:semiHidden/>
    <w:qFormat/>
    <w:rsid w:val="003C56CE"/>
    <w:pPr>
      <w:keepNext/>
      <w:keepLines/>
      <w:spacing w:before="40"/>
      <w:outlineLvl w:val="6"/>
    </w:pPr>
    <w:rPr>
      <w:rFonts w:eastAsiaTheme="majorEastAsia" w:cstheme="majorBidi"/>
      <w:i/>
      <w:iCs/>
      <w:sz w:val="18"/>
    </w:rPr>
  </w:style>
  <w:style w:type="paragraph" w:styleId="Heading8">
    <w:name w:val="heading 8"/>
    <w:basedOn w:val="Normal"/>
    <w:next w:val="BodyText"/>
    <w:link w:val="Heading8Char"/>
    <w:uiPriority w:val="99"/>
    <w:semiHidden/>
    <w:qFormat/>
    <w:rsid w:val="003C56CE"/>
    <w:pPr>
      <w:keepNext/>
      <w:keepLines/>
      <w:spacing w:before="40"/>
      <w:outlineLvl w:val="7"/>
    </w:pPr>
    <w:rPr>
      <w:rFonts w:eastAsiaTheme="majorEastAsia" w:cstheme="majorBidi"/>
      <w:sz w:val="20"/>
      <w:szCs w:val="21"/>
    </w:rPr>
  </w:style>
  <w:style w:type="paragraph" w:styleId="Heading9">
    <w:name w:val="heading 9"/>
    <w:basedOn w:val="Normal"/>
    <w:next w:val="BodyText"/>
    <w:link w:val="Heading9Char"/>
    <w:uiPriority w:val="99"/>
    <w:semiHidden/>
    <w:qFormat/>
    <w:rsid w:val="003C56CE"/>
    <w:pPr>
      <w:keepNext/>
      <w:keepLines/>
      <w:spacing w:before="40"/>
      <w:outlineLvl w:val="8"/>
    </w:pPr>
    <w:rPr>
      <w:rFonts w:eastAsiaTheme="majorEastAsia" w:cstheme="majorBidi"/>
      <w:i/>
      <w:iCs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CA1"/>
    <w:rPr>
      <w:rFonts w:eastAsiaTheme="majorEastAsia" w:cstheme="majorBidi"/>
      <w:color w:val="005EB8"/>
      <w:sz w:val="7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3EEA"/>
    <w:rPr>
      <w:rFonts w:eastAsiaTheme="majorEastAsia" w:cstheme="majorBidi"/>
      <w:color w:val="005EB8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6FF7"/>
    <w:rPr>
      <w:rFonts w:eastAsiaTheme="majorEastAsia" w:cstheme="majorBid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37523"/>
    <w:rPr>
      <w:rFonts w:eastAsiaTheme="majorEastAsia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1344A"/>
    <w:rPr>
      <w:rFonts w:eastAsiaTheme="majorEastAsia" w:cstheme="majorBidi"/>
      <w:i/>
    </w:rPr>
  </w:style>
  <w:style w:type="paragraph" w:styleId="BodyText">
    <w:name w:val="Body Text"/>
    <w:basedOn w:val="Normal"/>
    <w:link w:val="BodyTextChar"/>
    <w:qFormat/>
    <w:rsid w:val="00F86A73"/>
    <w:pPr>
      <w:spacing w:after="280" w:line="360" w:lineRule="atLeast"/>
    </w:pPr>
  </w:style>
  <w:style w:type="character" w:customStyle="1" w:styleId="BodyTextChar">
    <w:name w:val="Body Text Char"/>
    <w:basedOn w:val="DefaultParagraphFont"/>
    <w:link w:val="BodyText"/>
    <w:rsid w:val="00F86A73"/>
  </w:style>
  <w:style w:type="character" w:customStyle="1" w:styleId="Heading6Char">
    <w:name w:val="Heading 6 Char"/>
    <w:basedOn w:val="DefaultParagraphFont"/>
    <w:link w:val="Heading6"/>
    <w:uiPriority w:val="99"/>
    <w:semiHidden/>
    <w:rsid w:val="0011344A"/>
    <w:rPr>
      <w:rFonts w:eastAsiaTheme="majorEastAsia" w:cstheme="majorBidi"/>
      <w:b/>
      <w:sz w:val="20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1344A"/>
    <w:rPr>
      <w:rFonts w:eastAsiaTheme="majorEastAsia" w:cstheme="majorBidi"/>
      <w:i/>
      <w:iCs/>
      <w:sz w:val="18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1344A"/>
    <w:rPr>
      <w:rFonts w:eastAsiaTheme="majorEastAsia" w:cstheme="majorBidi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1344A"/>
    <w:rPr>
      <w:rFonts w:eastAsiaTheme="majorEastAsia" w:cstheme="majorBidi"/>
      <w:i/>
      <w:iCs/>
      <w:sz w:val="18"/>
      <w:szCs w:val="21"/>
    </w:rPr>
  </w:style>
  <w:style w:type="paragraph" w:styleId="Title">
    <w:name w:val="Title"/>
    <w:basedOn w:val="Normal"/>
    <w:next w:val="Subtitle"/>
    <w:link w:val="TitleChar"/>
    <w:uiPriority w:val="19"/>
    <w:qFormat/>
    <w:rsid w:val="00A31A7A"/>
    <w:pPr>
      <w:spacing w:after="200"/>
      <w:contextualSpacing/>
    </w:pPr>
    <w:rPr>
      <w:rFonts w:eastAsiaTheme="majorEastAsia" w:cstheme="majorBidi"/>
      <w:color w:val="005EB8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9"/>
    <w:rsid w:val="00A31A7A"/>
    <w:rPr>
      <w:rFonts w:eastAsiaTheme="majorEastAsia" w:cstheme="majorBidi"/>
      <w:color w:val="005EB8"/>
      <w:kern w:val="28"/>
      <w:sz w:val="64"/>
      <w:szCs w:val="56"/>
    </w:rPr>
  </w:style>
  <w:style w:type="paragraph" w:styleId="Quote">
    <w:name w:val="Quote"/>
    <w:basedOn w:val="BodyText"/>
    <w:next w:val="BodyText"/>
    <w:link w:val="QuoteChar"/>
    <w:uiPriority w:val="99"/>
    <w:semiHidden/>
    <w:qFormat/>
    <w:rsid w:val="0011344A"/>
    <w:pPr>
      <w:spacing w:before="200" w:after="160"/>
      <w:ind w:left="864" w:right="864"/>
      <w:jc w:val="center"/>
    </w:pPr>
    <w:rPr>
      <w:i/>
      <w:iCs/>
      <w:color w:val="5D5356" w:themeColor="text1" w:themeTint="BF"/>
    </w:rPr>
  </w:style>
  <w:style w:type="paragraph" w:styleId="Subtitle">
    <w:name w:val="Subtitle"/>
    <w:basedOn w:val="Normal"/>
    <w:next w:val="Date"/>
    <w:link w:val="SubtitleChar"/>
    <w:uiPriority w:val="19"/>
    <w:qFormat/>
    <w:rsid w:val="00A31A7A"/>
    <w:pPr>
      <w:numPr>
        <w:ilvl w:val="1"/>
      </w:numPr>
      <w:contextualSpacing/>
    </w:pPr>
    <w:rPr>
      <w:rFonts w:eastAsiaTheme="minorEastAsia"/>
      <w:sz w:val="48"/>
    </w:rPr>
  </w:style>
  <w:style w:type="character" w:customStyle="1" w:styleId="SubtitleChar">
    <w:name w:val="Subtitle Char"/>
    <w:basedOn w:val="DefaultParagraphFont"/>
    <w:link w:val="Subtitle"/>
    <w:uiPriority w:val="19"/>
    <w:rsid w:val="00A31A7A"/>
    <w:rPr>
      <w:rFonts w:eastAsiaTheme="minorEastAsia"/>
      <w:sz w:val="48"/>
    </w:rPr>
  </w:style>
  <w:style w:type="paragraph" w:styleId="Date">
    <w:name w:val="Date"/>
    <w:basedOn w:val="Normal"/>
    <w:next w:val="Normal"/>
    <w:link w:val="DateChar"/>
    <w:uiPriority w:val="19"/>
    <w:semiHidden/>
    <w:qFormat/>
    <w:rsid w:val="00534D4A"/>
  </w:style>
  <w:style w:type="character" w:customStyle="1" w:styleId="DateChar">
    <w:name w:val="Date Char"/>
    <w:basedOn w:val="DefaultParagraphFont"/>
    <w:link w:val="Date"/>
    <w:uiPriority w:val="19"/>
    <w:semiHidden/>
    <w:rsid w:val="005806C1"/>
  </w:style>
  <w:style w:type="character" w:customStyle="1" w:styleId="QuoteChar">
    <w:name w:val="Quote Char"/>
    <w:basedOn w:val="DefaultParagraphFont"/>
    <w:link w:val="Quote"/>
    <w:uiPriority w:val="99"/>
    <w:semiHidden/>
    <w:rsid w:val="005806C1"/>
    <w:rPr>
      <w:i/>
      <w:iCs/>
      <w:color w:val="5D5356" w:themeColor="text1" w:themeTint="BF"/>
    </w:rPr>
  </w:style>
  <w:style w:type="paragraph" w:styleId="Footer">
    <w:name w:val="footer"/>
    <w:basedOn w:val="Normal"/>
    <w:link w:val="FooterChar"/>
    <w:uiPriority w:val="99"/>
    <w:semiHidden/>
    <w:rsid w:val="007F2E69"/>
    <w:pPr>
      <w:tabs>
        <w:tab w:val="center" w:pos="4513"/>
        <w:tab w:val="right" w:pos="9026"/>
      </w:tabs>
      <w:ind w:left="-567"/>
    </w:pPr>
    <w:rPr>
      <w:color w:val="768692"/>
      <w:sz w:val="25"/>
    </w:rPr>
  </w:style>
  <w:style w:type="paragraph" w:styleId="Caption">
    <w:name w:val="caption"/>
    <w:basedOn w:val="Normal"/>
    <w:next w:val="Normal"/>
    <w:uiPriority w:val="99"/>
    <w:semiHidden/>
    <w:qFormat/>
    <w:rsid w:val="00F12F22"/>
    <w:pPr>
      <w:spacing w:after="200"/>
    </w:pPr>
    <w:rPr>
      <w:iCs/>
      <w:color w:val="005EB8"/>
      <w:szCs w:val="18"/>
    </w:rPr>
  </w:style>
  <w:style w:type="paragraph" w:styleId="TOC1">
    <w:name w:val="toc 1"/>
    <w:basedOn w:val="Normal"/>
    <w:next w:val="Normal"/>
    <w:uiPriority w:val="39"/>
    <w:unhideWhenUsed/>
    <w:rsid w:val="009B7C41"/>
    <w:pPr>
      <w:tabs>
        <w:tab w:val="left" w:pos="454"/>
        <w:tab w:val="right" w:leader="dot" w:pos="8902"/>
      </w:tabs>
      <w:spacing w:before="200" w:after="100"/>
      <w:ind w:left="454" w:hanging="454"/>
    </w:pPr>
  </w:style>
  <w:style w:type="paragraph" w:styleId="TOC2">
    <w:name w:val="toc 2"/>
    <w:basedOn w:val="Normal"/>
    <w:next w:val="Normal"/>
    <w:uiPriority w:val="39"/>
    <w:unhideWhenUsed/>
    <w:rsid w:val="00947295"/>
    <w:pPr>
      <w:tabs>
        <w:tab w:val="left" w:pos="1191"/>
        <w:tab w:val="right" w:leader="dot" w:pos="8902"/>
      </w:tabs>
      <w:spacing w:after="100"/>
      <w:ind w:left="1191" w:hanging="737"/>
    </w:pPr>
  </w:style>
  <w:style w:type="paragraph" w:styleId="TOC3">
    <w:name w:val="toc 3"/>
    <w:basedOn w:val="Normal"/>
    <w:next w:val="Normal"/>
    <w:uiPriority w:val="99"/>
    <w:semiHidden/>
    <w:unhideWhenUsed/>
    <w:rsid w:val="0011344A"/>
    <w:pPr>
      <w:spacing w:after="100"/>
      <w:ind w:left="440"/>
    </w:pPr>
  </w:style>
  <w:style w:type="paragraph" w:styleId="TOC4">
    <w:name w:val="toc 4"/>
    <w:basedOn w:val="Normal"/>
    <w:next w:val="Normal"/>
    <w:uiPriority w:val="99"/>
    <w:semiHidden/>
    <w:unhideWhenUsed/>
    <w:rsid w:val="0011344A"/>
    <w:pPr>
      <w:spacing w:after="100"/>
      <w:ind w:left="660"/>
    </w:pPr>
  </w:style>
  <w:style w:type="paragraph" w:styleId="TOC5">
    <w:name w:val="toc 5"/>
    <w:basedOn w:val="Normal"/>
    <w:next w:val="Normal"/>
    <w:uiPriority w:val="99"/>
    <w:semiHidden/>
    <w:unhideWhenUsed/>
    <w:rsid w:val="0011344A"/>
    <w:pPr>
      <w:spacing w:after="100"/>
      <w:ind w:left="880"/>
    </w:pPr>
  </w:style>
  <w:style w:type="paragraph" w:styleId="TOC6">
    <w:name w:val="toc 6"/>
    <w:basedOn w:val="Normal"/>
    <w:next w:val="Normal"/>
    <w:uiPriority w:val="99"/>
    <w:semiHidden/>
    <w:unhideWhenUsed/>
    <w:rsid w:val="0011344A"/>
    <w:pPr>
      <w:spacing w:after="100"/>
      <w:ind w:left="1100"/>
    </w:pPr>
  </w:style>
  <w:style w:type="paragraph" w:styleId="TOC7">
    <w:name w:val="toc 7"/>
    <w:basedOn w:val="Normal"/>
    <w:next w:val="Normal"/>
    <w:uiPriority w:val="99"/>
    <w:semiHidden/>
    <w:unhideWhenUsed/>
    <w:rsid w:val="0011344A"/>
    <w:pPr>
      <w:spacing w:after="100"/>
      <w:ind w:left="1320"/>
    </w:pPr>
  </w:style>
  <w:style w:type="paragraph" w:styleId="TOC8">
    <w:name w:val="toc 8"/>
    <w:basedOn w:val="Normal"/>
    <w:next w:val="Normal"/>
    <w:uiPriority w:val="99"/>
    <w:semiHidden/>
    <w:unhideWhenUsed/>
    <w:rsid w:val="0011344A"/>
    <w:pPr>
      <w:spacing w:after="100"/>
      <w:ind w:left="1540"/>
    </w:pPr>
  </w:style>
  <w:style w:type="paragraph" w:styleId="TOC9">
    <w:name w:val="toc 9"/>
    <w:basedOn w:val="Normal"/>
    <w:next w:val="Normal"/>
    <w:uiPriority w:val="99"/>
    <w:semiHidden/>
    <w:unhideWhenUsed/>
    <w:rsid w:val="0011344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99"/>
    <w:rsid w:val="00981245"/>
    <w:pPr>
      <w:outlineLvl w:val="9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06C1"/>
    <w:rPr>
      <w:color w:val="768692"/>
      <w:sz w:val="25"/>
    </w:rPr>
  </w:style>
  <w:style w:type="paragraph" w:styleId="Header">
    <w:name w:val="header"/>
    <w:basedOn w:val="Normal"/>
    <w:link w:val="HeaderChar"/>
    <w:uiPriority w:val="99"/>
    <w:semiHidden/>
    <w:rsid w:val="00885268"/>
    <w:pPr>
      <w:tabs>
        <w:tab w:val="center" w:pos="4513"/>
        <w:tab w:val="right" w:pos="9026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806C1"/>
    <w:rPr>
      <w:sz w:val="18"/>
    </w:rPr>
  </w:style>
  <w:style w:type="paragraph" w:styleId="ListBullet">
    <w:name w:val="List Bullet"/>
    <w:basedOn w:val="BodyText"/>
    <w:uiPriority w:val="14"/>
    <w:qFormat/>
    <w:rsid w:val="00F03D69"/>
    <w:pPr>
      <w:numPr>
        <w:numId w:val="11"/>
      </w:numPr>
      <w:spacing w:after="50"/>
    </w:pPr>
  </w:style>
  <w:style w:type="paragraph" w:styleId="ListBullet2">
    <w:name w:val="List Bullet 2"/>
    <w:basedOn w:val="BodyText"/>
    <w:uiPriority w:val="14"/>
    <w:qFormat/>
    <w:rsid w:val="00F03D69"/>
    <w:pPr>
      <w:numPr>
        <w:ilvl w:val="1"/>
        <w:numId w:val="11"/>
      </w:numPr>
      <w:spacing w:after="50"/>
    </w:pPr>
  </w:style>
  <w:style w:type="paragraph" w:styleId="ListBullet3">
    <w:name w:val="List Bullet 3"/>
    <w:basedOn w:val="BodyText"/>
    <w:uiPriority w:val="99"/>
    <w:semiHidden/>
    <w:qFormat/>
    <w:rsid w:val="00F03D69"/>
    <w:pPr>
      <w:numPr>
        <w:ilvl w:val="2"/>
        <w:numId w:val="11"/>
      </w:numPr>
      <w:contextualSpacing/>
    </w:pPr>
  </w:style>
  <w:style w:type="paragraph" w:styleId="ListBullet4">
    <w:name w:val="List Bullet 4"/>
    <w:basedOn w:val="BodyText"/>
    <w:uiPriority w:val="99"/>
    <w:semiHidden/>
    <w:rsid w:val="00F03D69"/>
    <w:pPr>
      <w:numPr>
        <w:ilvl w:val="3"/>
        <w:numId w:val="11"/>
      </w:numPr>
      <w:contextualSpacing/>
    </w:pPr>
  </w:style>
  <w:style w:type="paragraph" w:styleId="ListBullet5">
    <w:name w:val="List Bullet 5"/>
    <w:basedOn w:val="BodyText"/>
    <w:uiPriority w:val="99"/>
    <w:semiHidden/>
    <w:rsid w:val="00F03D69"/>
    <w:pPr>
      <w:numPr>
        <w:ilvl w:val="4"/>
        <w:numId w:val="11"/>
      </w:numPr>
      <w:contextualSpacing/>
    </w:pPr>
  </w:style>
  <w:style w:type="paragraph" w:styleId="ListContinue">
    <w:name w:val="List Continue"/>
    <w:basedOn w:val="BodyText"/>
    <w:uiPriority w:val="16"/>
    <w:qFormat/>
    <w:rsid w:val="00C93CAA"/>
    <w:pPr>
      <w:spacing w:after="50"/>
      <w:ind w:left="851"/>
    </w:pPr>
  </w:style>
  <w:style w:type="paragraph" w:styleId="ListContinue2">
    <w:name w:val="List Continue 2"/>
    <w:basedOn w:val="BodyText"/>
    <w:uiPriority w:val="16"/>
    <w:qFormat/>
    <w:rsid w:val="00C93CAA"/>
    <w:pPr>
      <w:spacing w:after="50"/>
      <w:ind w:left="1134"/>
    </w:pPr>
  </w:style>
  <w:style w:type="paragraph" w:styleId="ListContinue3">
    <w:name w:val="List Continue 3"/>
    <w:basedOn w:val="BodyText"/>
    <w:uiPriority w:val="16"/>
    <w:qFormat/>
    <w:rsid w:val="00C93CAA"/>
    <w:pPr>
      <w:spacing w:after="50"/>
      <w:ind w:left="1021"/>
    </w:pPr>
  </w:style>
  <w:style w:type="paragraph" w:styleId="ListContinue4">
    <w:name w:val="List Continue 4"/>
    <w:basedOn w:val="BodyText"/>
    <w:uiPriority w:val="16"/>
    <w:rsid w:val="00C93CAA"/>
    <w:pPr>
      <w:spacing w:after="50"/>
      <w:ind w:left="1474"/>
    </w:pPr>
  </w:style>
  <w:style w:type="paragraph" w:styleId="ListContinue5">
    <w:name w:val="List Continue 5"/>
    <w:basedOn w:val="BodyText"/>
    <w:uiPriority w:val="16"/>
    <w:rsid w:val="00C93CAA"/>
    <w:pPr>
      <w:spacing w:after="50"/>
      <w:ind w:left="1928"/>
    </w:pPr>
  </w:style>
  <w:style w:type="paragraph" w:styleId="ListNumber">
    <w:name w:val="List Number"/>
    <w:basedOn w:val="BodyText"/>
    <w:uiPriority w:val="16"/>
    <w:qFormat/>
    <w:rsid w:val="0030692D"/>
    <w:pPr>
      <w:numPr>
        <w:numId w:val="12"/>
      </w:numPr>
      <w:spacing w:after="50"/>
    </w:pPr>
  </w:style>
  <w:style w:type="paragraph" w:styleId="ListNumber2">
    <w:name w:val="List Number 2"/>
    <w:basedOn w:val="BodyText"/>
    <w:uiPriority w:val="16"/>
    <w:qFormat/>
    <w:rsid w:val="0030692D"/>
    <w:pPr>
      <w:numPr>
        <w:ilvl w:val="1"/>
        <w:numId w:val="12"/>
      </w:numPr>
      <w:spacing w:after="50"/>
    </w:pPr>
  </w:style>
  <w:style w:type="paragraph" w:styleId="ListNumber3">
    <w:name w:val="List Number 3"/>
    <w:basedOn w:val="BodyText"/>
    <w:uiPriority w:val="16"/>
    <w:qFormat/>
    <w:rsid w:val="0030692D"/>
    <w:pPr>
      <w:numPr>
        <w:ilvl w:val="2"/>
        <w:numId w:val="12"/>
      </w:numPr>
      <w:spacing w:after="50"/>
    </w:pPr>
  </w:style>
  <w:style w:type="paragraph" w:styleId="ListNumber4">
    <w:name w:val="List Number 4"/>
    <w:basedOn w:val="BodyText"/>
    <w:uiPriority w:val="99"/>
    <w:semiHidden/>
    <w:rsid w:val="0030692D"/>
    <w:pPr>
      <w:numPr>
        <w:ilvl w:val="3"/>
        <w:numId w:val="12"/>
      </w:numPr>
      <w:contextualSpacing/>
    </w:pPr>
  </w:style>
  <w:style w:type="paragraph" w:styleId="ListNumber5">
    <w:name w:val="List Number 5"/>
    <w:basedOn w:val="BodyText"/>
    <w:uiPriority w:val="99"/>
    <w:semiHidden/>
    <w:rsid w:val="0030692D"/>
    <w:pPr>
      <w:numPr>
        <w:ilvl w:val="4"/>
        <w:numId w:val="12"/>
      </w:numPr>
      <w:contextualSpacing/>
    </w:pPr>
  </w:style>
  <w:style w:type="paragraph" w:styleId="ListParagraph">
    <w:name w:val="List Paragraph"/>
    <w:basedOn w:val="Normal"/>
    <w:uiPriority w:val="34"/>
    <w:qFormat/>
    <w:rsid w:val="00DD0DDC"/>
    <w:pPr>
      <w:ind w:left="720"/>
      <w:contextualSpacing/>
    </w:pPr>
  </w:style>
  <w:style w:type="numbering" w:customStyle="1" w:styleId="NHSBullets">
    <w:name w:val="NHS Bullets"/>
    <w:basedOn w:val="NoList"/>
    <w:uiPriority w:val="99"/>
    <w:rsid w:val="00F03D69"/>
    <w:pPr>
      <w:numPr>
        <w:numId w:val="11"/>
      </w:numPr>
    </w:pPr>
  </w:style>
  <w:style w:type="numbering" w:customStyle="1" w:styleId="NHSListNumbers">
    <w:name w:val="NHS List Numbers"/>
    <w:basedOn w:val="NHSBullets"/>
    <w:uiPriority w:val="99"/>
    <w:rsid w:val="0030692D"/>
    <w:pPr>
      <w:numPr>
        <w:numId w:val="13"/>
      </w:numPr>
    </w:pPr>
  </w:style>
  <w:style w:type="paragraph" w:customStyle="1" w:styleId="BodyTextNoSpacing">
    <w:name w:val="Body Text No Spacing"/>
    <w:basedOn w:val="BodyText"/>
    <w:qFormat/>
    <w:rsid w:val="00C71AE6"/>
    <w:pPr>
      <w:spacing w:after="0"/>
    </w:pPr>
  </w:style>
  <w:style w:type="paragraph" w:customStyle="1" w:styleId="TableText">
    <w:name w:val="Table Text"/>
    <w:basedOn w:val="Normal"/>
    <w:uiPriority w:val="17"/>
    <w:qFormat/>
    <w:rsid w:val="00AF1E21"/>
  </w:style>
  <w:style w:type="paragraph" w:customStyle="1" w:styleId="TableTitle">
    <w:name w:val="Table Title"/>
    <w:basedOn w:val="TableText"/>
    <w:next w:val="TableText"/>
    <w:uiPriority w:val="16"/>
    <w:qFormat/>
    <w:rsid w:val="00DD0DDC"/>
    <w:rPr>
      <w:b/>
    </w:rPr>
  </w:style>
  <w:style w:type="paragraph" w:customStyle="1" w:styleId="TableBullet">
    <w:name w:val="Table Bullet"/>
    <w:basedOn w:val="TableText"/>
    <w:uiPriority w:val="18"/>
    <w:qFormat/>
    <w:rsid w:val="00AF1E21"/>
    <w:pPr>
      <w:numPr>
        <w:numId w:val="15"/>
      </w:numPr>
    </w:pPr>
  </w:style>
  <w:style w:type="paragraph" w:customStyle="1" w:styleId="TableBullet2">
    <w:name w:val="Table Bullet 2"/>
    <w:basedOn w:val="TableBullet"/>
    <w:uiPriority w:val="18"/>
    <w:qFormat/>
    <w:rsid w:val="009A1A5D"/>
    <w:pPr>
      <w:numPr>
        <w:ilvl w:val="1"/>
      </w:numPr>
    </w:pPr>
  </w:style>
  <w:style w:type="numbering" w:customStyle="1" w:styleId="NHSTableBullets">
    <w:name w:val="NHS Table Bullets"/>
    <w:basedOn w:val="NoList"/>
    <w:uiPriority w:val="99"/>
    <w:rsid w:val="00AF1E21"/>
    <w:pPr>
      <w:numPr>
        <w:numId w:val="15"/>
      </w:numPr>
    </w:pPr>
  </w:style>
  <w:style w:type="table" w:styleId="TableGrid">
    <w:name w:val="Table Grid"/>
    <w:basedOn w:val="TableNormal"/>
    <w:uiPriority w:val="39"/>
    <w:rsid w:val="00281427"/>
    <w:tblPr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01307"/>
    <w:rPr>
      <w:color w:val="auto"/>
      <w:bdr w:val="none" w:sz="0" w:space="0" w:color="auto"/>
      <w:shd w:val="clear" w:color="auto" w:fill="FFFF00"/>
    </w:rPr>
  </w:style>
  <w:style w:type="paragraph" w:customStyle="1" w:styleId="LastBullet">
    <w:name w:val="Last Bullet"/>
    <w:basedOn w:val="ListBullet"/>
    <w:next w:val="BodyText"/>
    <w:uiPriority w:val="15"/>
    <w:qFormat/>
    <w:rsid w:val="003B6559"/>
    <w:pPr>
      <w:spacing w:after="280"/>
    </w:pPr>
  </w:style>
  <w:style w:type="paragraph" w:customStyle="1" w:styleId="LastBullet2">
    <w:name w:val="Last Bullet 2"/>
    <w:basedOn w:val="ListBullet2"/>
    <w:next w:val="BodyText"/>
    <w:uiPriority w:val="15"/>
    <w:qFormat/>
    <w:rsid w:val="003B6559"/>
    <w:pPr>
      <w:spacing w:after="280"/>
      <w:ind w:left="1135" w:hanging="284"/>
    </w:pPr>
  </w:style>
  <w:style w:type="paragraph" w:customStyle="1" w:styleId="Heading1Numbered">
    <w:name w:val="Heading 1 Numbered"/>
    <w:basedOn w:val="Heading1"/>
    <w:next w:val="BodyText"/>
    <w:uiPriority w:val="9"/>
    <w:qFormat/>
    <w:rsid w:val="00833395"/>
    <w:pPr>
      <w:numPr>
        <w:numId w:val="16"/>
      </w:numPr>
    </w:pPr>
  </w:style>
  <w:style w:type="paragraph" w:customStyle="1" w:styleId="Heading2Numbered">
    <w:name w:val="Heading 2 Numbered"/>
    <w:basedOn w:val="Heading2"/>
    <w:next w:val="BodyText"/>
    <w:uiPriority w:val="9"/>
    <w:qFormat/>
    <w:rsid w:val="00833395"/>
    <w:pPr>
      <w:numPr>
        <w:ilvl w:val="1"/>
        <w:numId w:val="16"/>
      </w:numPr>
    </w:pPr>
  </w:style>
  <w:style w:type="paragraph" w:customStyle="1" w:styleId="Heading3Numbered">
    <w:name w:val="Heading 3 Numbered"/>
    <w:basedOn w:val="Heading3"/>
    <w:next w:val="BodyText"/>
    <w:uiPriority w:val="9"/>
    <w:qFormat/>
    <w:rsid w:val="00833395"/>
    <w:pPr>
      <w:numPr>
        <w:ilvl w:val="2"/>
        <w:numId w:val="16"/>
      </w:numPr>
    </w:pPr>
  </w:style>
  <w:style w:type="numbering" w:customStyle="1" w:styleId="NHSHeadings">
    <w:name w:val="NHS Headings"/>
    <w:basedOn w:val="NoList"/>
    <w:uiPriority w:val="99"/>
    <w:rsid w:val="00630977"/>
    <w:pPr>
      <w:numPr>
        <w:numId w:val="16"/>
      </w:numPr>
    </w:pPr>
  </w:style>
  <w:style w:type="numbering" w:customStyle="1" w:styleId="NHSBodyText">
    <w:name w:val="NHS Body Text"/>
    <w:basedOn w:val="NoList"/>
    <w:uiPriority w:val="99"/>
    <w:rsid w:val="0014017A"/>
    <w:pPr>
      <w:numPr>
        <w:numId w:val="17"/>
      </w:numPr>
    </w:pPr>
  </w:style>
  <w:style w:type="paragraph" w:styleId="BodyText2">
    <w:name w:val="Body Text 2"/>
    <w:basedOn w:val="BodyText"/>
    <w:link w:val="BodyText2Char"/>
    <w:qFormat/>
    <w:rsid w:val="0014017A"/>
    <w:pPr>
      <w:numPr>
        <w:numId w:val="17"/>
      </w:numPr>
    </w:pPr>
  </w:style>
  <w:style w:type="character" w:customStyle="1" w:styleId="BodyText2Char">
    <w:name w:val="Body Text 2 Char"/>
    <w:basedOn w:val="DefaultParagraphFont"/>
    <w:link w:val="BodyText2"/>
    <w:rsid w:val="0014017A"/>
  </w:style>
  <w:style w:type="character" w:customStyle="1" w:styleId="Highlight">
    <w:name w:val="Highlight"/>
    <w:basedOn w:val="DefaultParagraphFont"/>
    <w:uiPriority w:val="1"/>
    <w:qFormat/>
    <w:rsid w:val="00CB207C"/>
    <w:rPr>
      <w:color w:val="41B6E6"/>
    </w:rPr>
  </w:style>
  <w:style w:type="paragraph" w:customStyle="1" w:styleId="IntroText">
    <w:name w:val="Intro Text"/>
    <w:basedOn w:val="BodyText"/>
    <w:next w:val="BodyText"/>
    <w:qFormat/>
    <w:rsid w:val="00CB207C"/>
    <w:pPr>
      <w:spacing w:after="0" w:line="400" w:lineRule="exact"/>
    </w:pPr>
    <w:rPr>
      <w:color w:val="005EB8"/>
      <w:sz w:val="28"/>
    </w:rPr>
  </w:style>
  <w:style w:type="table" w:customStyle="1" w:styleId="NHSTableDarkBlue">
    <w:name w:val="NHS Table Dark Blue"/>
    <w:basedOn w:val="TableNormal"/>
    <w:uiPriority w:val="99"/>
    <w:rsid w:val="00CE0FD5"/>
    <w:tblPr>
      <w:tblStyleRowBandSize w:val="1"/>
      <w:tblBorders>
        <w:insideH w:val="single" w:sz="4" w:space="0" w:color="005EB8"/>
        <w:insideV w:val="single" w:sz="4" w:space="0" w:color="005EB8"/>
      </w:tblBorders>
      <w:tblCellMar>
        <w:top w:w="113" w:type="dxa"/>
        <w:bottom w:w="113" w:type="dxa"/>
      </w:tblCellMar>
    </w:tblPr>
    <w:tblStylePr w:type="firstRow">
      <w:rPr>
        <w:rFonts w:ascii="Arial Bold" w:hAnsi="Arial Bold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5EB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CCDFF1"/>
      </w:tcPr>
    </w:tblStylePr>
  </w:style>
  <w:style w:type="table" w:customStyle="1" w:styleId="NHSTableBrightBlue">
    <w:name w:val="NHS Table Bright Blue"/>
    <w:basedOn w:val="NHSTableDarkBlue"/>
    <w:uiPriority w:val="99"/>
    <w:rsid w:val="00CC1798"/>
    <w:tblPr>
      <w:tblBorders>
        <w:insideH w:val="single" w:sz="4" w:space="0" w:color="0072CE"/>
        <w:insideV w:val="single" w:sz="4" w:space="0" w:color="0072CE"/>
      </w:tblBorders>
    </w:tblPr>
    <w:tblStylePr w:type="firstRow">
      <w:rPr>
        <w:rFonts w:ascii="Arial Bold" w:hAnsi="Arial Bold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0072CE"/>
          <w:tl2br w:val="nil"/>
          <w:tr2bl w:val="nil"/>
        </w:tcBorders>
        <w:shd w:val="clear" w:color="auto" w:fill="CCE3F5"/>
      </w:tcPr>
    </w:tblStylePr>
  </w:style>
  <w:style w:type="table" w:customStyle="1" w:styleId="NHSTableLightBlue">
    <w:name w:val="NHS Table Light Blue"/>
    <w:basedOn w:val="NHSTableDarkBlue"/>
    <w:uiPriority w:val="99"/>
    <w:rsid w:val="0061299F"/>
    <w:tblPr>
      <w:tblBorders>
        <w:insideH w:val="single" w:sz="4" w:space="0" w:color="41B6E6"/>
        <w:insideV w:val="single" w:sz="4" w:space="0" w:color="41B6E6"/>
      </w:tblBorders>
    </w:tblPr>
    <w:tblStylePr w:type="firstRow">
      <w:rPr>
        <w:rFonts w:ascii="Arial Bold" w:hAnsi="Arial Bold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1B6E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41B6E6"/>
          <w:tl2br w:val="nil"/>
          <w:tr2bl w:val="nil"/>
        </w:tcBorders>
        <w:shd w:val="clear" w:color="auto" w:fill="D9F0FA"/>
      </w:tcPr>
    </w:tblStylePr>
  </w:style>
  <w:style w:type="table" w:customStyle="1" w:styleId="NHSTableGreen">
    <w:name w:val="NHS Table Green"/>
    <w:basedOn w:val="NHSTableDarkBlue"/>
    <w:uiPriority w:val="99"/>
    <w:rsid w:val="00BE7AED"/>
    <w:tblPr>
      <w:tblBorders>
        <w:insideH w:val="single" w:sz="4" w:space="0" w:color="009639"/>
        <w:insideV w:val="single" w:sz="4" w:space="0" w:color="009639"/>
      </w:tblBorders>
    </w:tblPr>
    <w:tblStylePr w:type="firstRow">
      <w:rPr>
        <w:rFonts w:ascii="Arial Bold" w:hAnsi="Arial Bold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9639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009639"/>
          <w:tl2br w:val="nil"/>
          <w:tr2bl w:val="nil"/>
        </w:tcBorders>
        <w:shd w:val="clear" w:color="auto" w:fill="CCEAD7"/>
      </w:tcPr>
    </w:tblStylePr>
  </w:style>
  <w:style w:type="table" w:customStyle="1" w:styleId="NHSTableDarkRed">
    <w:name w:val="NHS Table Dark Red"/>
    <w:basedOn w:val="NHSTableDarkBlue"/>
    <w:uiPriority w:val="99"/>
    <w:rsid w:val="00CB273B"/>
    <w:tblPr>
      <w:tblBorders>
        <w:insideH w:val="single" w:sz="4" w:space="0" w:color="8A1538"/>
        <w:insideV w:val="single" w:sz="4" w:space="0" w:color="8A1538"/>
      </w:tblBorders>
    </w:tblPr>
    <w:tblStylePr w:type="firstRow">
      <w:rPr>
        <w:rFonts w:ascii="Arial Bold" w:hAnsi="Arial Bold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A153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8A1538"/>
          <w:tl2br w:val="nil"/>
          <w:tr2bl w:val="nil"/>
        </w:tcBorders>
        <w:shd w:val="clear" w:color="auto" w:fill="E8D0D7"/>
      </w:tcPr>
    </w:tblStylePr>
  </w:style>
  <w:style w:type="table" w:customStyle="1" w:styleId="NHSHighlightBoxDarkBlue">
    <w:name w:val="NHS Highlight Box Dark Blue"/>
    <w:basedOn w:val="TableNormal"/>
    <w:uiPriority w:val="99"/>
    <w:rsid w:val="00D05380"/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DFF1"/>
    </w:tcPr>
  </w:style>
  <w:style w:type="table" w:customStyle="1" w:styleId="NHSHighlightBoxBrightBlue">
    <w:name w:val="NHS Highlight Box Bright Blue"/>
    <w:basedOn w:val="NHSHighlightBoxDarkBlue"/>
    <w:uiPriority w:val="99"/>
    <w:rsid w:val="00D05380"/>
    <w:tblPr/>
    <w:tcPr>
      <w:shd w:val="clear" w:color="auto" w:fill="CCE3F5"/>
    </w:tcPr>
  </w:style>
  <w:style w:type="table" w:customStyle="1" w:styleId="NHSHighlightBoxLightBlue">
    <w:name w:val="NHS Highlight Box Light Blue"/>
    <w:basedOn w:val="NHSHighlightBoxDarkBlue"/>
    <w:uiPriority w:val="99"/>
    <w:rsid w:val="00244BB6"/>
    <w:tblPr/>
    <w:tcPr>
      <w:shd w:val="clear" w:color="auto" w:fill="D9F0FA"/>
    </w:tcPr>
  </w:style>
  <w:style w:type="table" w:customStyle="1" w:styleId="NHSHighlightBoxGreen">
    <w:name w:val="NHS Highlight Box Green"/>
    <w:basedOn w:val="NHSHighlightBoxDarkBlue"/>
    <w:uiPriority w:val="99"/>
    <w:rsid w:val="00AD18B5"/>
    <w:tblPr/>
    <w:tcPr>
      <w:shd w:val="clear" w:color="auto" w:fill="CCEAD7"/>
    </w:tcPr>
  </w:style>
  <w:style w:type="table" w:customStyle="1" w:styleId="NHSHighlightBoxDarkRed">
    <w:name w:val="NHS Highlight Box Dark Red"/>
    <w:basedOn w:val="NHSHighlightBoxDarkBlue"/>
    <w:uiPriority w:val="99"/>
    <w:rsid w:val="00D05380"/>
    <w:tblPr/>
    <w:tcPr>
      <w:shd w:val="clear" w:color="auto" w:fill="E8D0D7"/>
    </w:tcPr>
  </w:style>
  <w:style w:type="paragraph" w:customStyle="1" w:styleId="BackPage">
    <w:name w:val="Back Page"/>
    <w:basedOn w:val="Normal"/>
    <w:uiPriority w:val="99"/>
    <w:rsid w:val="00087FD8"/>
    <w:rPr>
      <w:color w:val="005EB8"/>
    </w:rPr>
  </w:style>
  <w:style w:type="character" w:styleId="Hyperlink">
    <w:name w:val="Hyperlink"/>
    <w:basedOn w:val="DefaultParagraphFont"/>
    <w:uiPriority w:val="99"/>
    <w:unhideWhenUsed/>
    <w:rsid w:val="00510CDF"/>
    <w:rPr>
      <w:color w:val="0563C1" w:themeColor="hyperlink"/>
      <w:u w:val="single"/>
    </w:rPr>
  </w:style>
  <w:style w:type="paragraph" w:customStyle="1" w:styleId="Classification">
    <w:name w:val="Classification"/>
    <w:basedOn w:val="Normal"/>
    <w:uiPriority w:val="99"/>
    <w:semiHidden/>
    <w:rsid w:val="00E01307"/>
    <w:rPr>
      <w:color w:val="768692"/>
    </w:rPr>
  </w:style>
  <w:style w:type="table" w:customStyle="1" w:styleId="NHSTableBlue">
    <w:name w:val="NHS Table Blue"/>
    <w:basedOn w:val="NHSTableDarkBlue"/>
    <w:uiPriority w:val="99"/>
    <w:rsid w:val="005F4852"/>
    <w:tblPr/>
    <w:tblStylePr w:type="firstRow">
      <w:rPr>
        <w:rFonts w:ascii="Arial Bold" w:hAnsi="Arial Bold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08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CCD6E7"/>
      </w:tcPr>
    </w:tblStylePr>
  </w:style>
  <w:style w:type="table" w:customStyle="1" w:styleId="NHSHighlightBoxBlue">
    <w:name w:val="NHS Highlight Box Blue"/>
    <w:basedOn w:val="TableNormal"/>
    <w:uiPriority w:val="99"/>
    <w:rsid w:val="00D05380"/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D6E7"/>
    </w:tcPr>
  </w:style>
  <w:style w:type="character" w:customStyle="1" w:styleId="FooterPipe">
    <w:name w:val="Footer Pipe"/>
    <w:basedOn w:val="DefaultParagraphFont"/>
    <w:uiPriority w:val="99"/>
    <w:rsid w:val="00CF3E44"/>
    <w:rPr>
      <w:color w:val="005EB8"/>
    </w:rPr>
  </w:style>
  <w:style w:type="character" w:styleId="CommentReference">
    <w:name w:val="annotation reference"/>
    <w:basedOn w:val="DefaultParagraphFont"/>
    <w:uiPriority w:val="99"/>
    <w:semiHidden/>
    <w:unhideWhenUsed/>
    <w:rsid w:val="00B046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6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6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6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63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E1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15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90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8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2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13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6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69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15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37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8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89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6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yperlink" Target="mailto:england.eandhi@nhs.net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mailto:england.eandhi@nhs.ne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england.nhs.uk/about/equality/equality-hub/patient-equalities-programme/equality-frameworks-and-information-standards/ed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mailto:england.eandhi@nhs.ne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EBBD3197144BD8A9B2BFE9BCED6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F022B-4EDB-4F5D-AB61-A75EB76335CD}"/>
      </w:docPartPr>
      <w:docPartBody>
        <w:p w:rsidR="00DE0F4B" w:rsidRDefault="006E268E" w:rsidP="006E268E">
          <w:pPr>
            <w:pStyle w:val="0FEBBD3197144BD8A9B2BFE9BCED6D61"/>
          </w:pPr>
          <w:r>
            <w:rPr>
              <w:rStyle w:val="PlaceholderText"/>
            </w:rPr>
            <w:t>Select protective marking</w:t>
          </w:r>
        </w:p>
      </w:docPartBody>
    </w:docPart>
    <w:docPart>
      <w:docPartPr>
        <w:name w:val="D9462B11D0614DB28C23223F5CD21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025FB-7409-4076-9BE1-E676FCA735CB}"/>
      </w:docPartPr>
      <w:docPartBody>
        <w:p w:rsidR="00977804" w:rsidRDefault="00C432A5">
          <w:pPr>
            <w:pStyle w:val="D9462B11D0614DB28C23223F5CD21B3E"/>
          </w:pPr>
          <w:r>
            <w:rPr>
              <w:rStyle w:val="PlaceholderText"/>
            </w:rPr>
            <w:t>Select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68E"/>
    <w:rsid w:val="00092B34"/>
    <w:rsid w:val="001A32BC"/>
    <w:rsid w:val="003B3CB3"/>
    <w:rsid w:val="00512828"/>
    <w:rsid w:val="00693CD5"/>
    <w:rsid w:val="006E268E"/>
    <w:rsid w:val="006E2E32"/>
    <w:rsid w:val="007D40D4"/>
    <w:rsid w:val="00977804"/>
    <w:rsid w:val="009D1E6F"/>
    <w:rsid w:val="00A84D49"/>
    <w:rsid w:val="00B479CF"/>
    <w:rsid w:val="00C4192F"/>
    <w:rsid w:val="00C432A5"/>
    <w:rsid w:val="00C924C3"/>
    <w:rsid w:val="00CB11E1"/>
    <w:rsid w:val="00D23E72"/>
    <w:rsid w:val="00D70AD9"/>
    <w:rsid w:val="00DE0F4B"/>
    <w:rsid w:val="00E605ED"/>
    <w:rsid w:val="00EB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7C81C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68E"/>
    <w:rPr>
      <w:rFonts w:cs="Times New Roman"/>
      <w:sz w:val="3276"/>
      <w:szCs w:val="3276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6E268E"/>
    <w:pPr>
      <w:keepNext/>
      <w:keepLines/>
      <w:spacing w:before="60" w:after="280" w:line="240" w:lineRule="auto"/>
      <w:outlineLvl w:val="1"/>
    </w:pPr>
    <w:rPr>
      <w:rFonts w:ascii="Arial" w:eastAsiaTheme="majorEastAsia" w:hAnsi="Arial" w:cstheme="majorBidi"/>
      <w:color w:val="005EB8"/>
      <w:sz w:val="3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268E"/>
    <w:rPr>
      <w:rFonts w:ascii="Arial" w:eastAsiaTheme="majorEastAsia" w:hAnsi="Arial" w:cstheme="majorBidi"/>
      <w:color w:val="005EB8"/>
      <w:sz w:val="36"/>
      <w:szCs w:val="26"/>
      <w:lang w:eastAsia="en-US"/>
    </w:rPr>
  </w:style>
  <w:style w:type="paragraph" w:styleId="BodyText">
    <w:name w:val="Body Text"/>
    <w:basedOn w:val="Normal"/>
    <w:link w:val="BodyTextChar"/>
    <w:qFormat/>
    <w:rsid w:val="006E268E"/>
    <w:pPr>
      <w:spacing w:after="280" w:line="360" w:lineRule="atLeast"/>
    </w:pPr>
    <w:rPr>
      <w:rFonts w:ascii="Arial" w:eastAsiaTheme="minorHAnsi" w:hAnsi="Arial" w:cstheme="minorBidi"/>
      <w:color w:val="231F20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6E268E"/>
    <w:rPr>
      <w:rFonts w:ascii="Arial" w:eastAsiaTheme="minorHAnsi" w:hAnsi="Arial"/>
      <w:color w:val="231F20"/>
      <w:sz w:val="24"/>
      <w:szCs w:val="24"/>
      <w:lang w:eastAsia="en-US"/>
    </w:rPr>
  </w:style>
  <w:style w:type="table" w:customStyle="1" w:styleId="NHSHighlightBoxBlue">
    <w:name w:val="NHS Highlight Box Blue"/>
    <w:basedOn w:val="TableNormal"/>
    <w:uiPriority w:val="99"/>
    <w:rsid w:val="006E268E"/>
    <w:pPr>
      <w:spacing w:after="0" w:line="240" w:lineRule="auto"/>
    </w:pPr>
    <w:rPr>
      <w:rFonts w:ascii="Arial" w:eastAsiaTheme="minorHAnsi" w:hAnsi="Arial"/>
      <w:color w:val="231F20"/>
      <w:sz w:val="24"/>
      <w:szCs w:val="24"/>
      <w:lang w:eastAsia="en-US"/>
    </w:rPr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DFF1"/>
    </w:tcPr>
  </w:style>
  <w:style w:type="character" w:styleId="PlaceholderText">
    <w:name w:val="Placeholder Text"/>
    <w:basedOn w:val="DefaultParagraphFont"/>
    <w:uiPriority w:val="99"/>
    <w:semiHidden/>
    <w:rPr>
      <w:color w:val="auto"/>
      <w:bdr w:val="none" w:sz="0" w:space="0" w:color="auto"/>
      <w:shd w:val="clear" w:color="auto" w:fill="FFFF00"/>
    </w:rPr>
  </w:style>
  <w:style w:type="paragraph" w:customStyle="1" w:styleId="0FEBBD3197144BD8A9B2BFE9BCED6D61">
    <w:name w:val="0FEBBD3197144BD8A9B2BFE9BCED6D61"/>
    <w:rsid w:val="006E268E"/>
    <w:pPr>
      <w:spacing w:after="0" w:line="240" w:lineRule="auto"/>
    </w:pPr>
    <w:rPr>
      <w:rFonts w:ascii="Arial" w:eastAsiaTheme="minorHAnsi" w:hAnsi="Arial"/>
      <w:color w:val="231F20"/>
      <w:sz w:val="24"/>
      <w:szCs w:val="24"/>
      <w:lang w:eastAsia="en-US"/>
    </w:rPr>
  </w:style>
  <w:style w:type="paragraph" w:customStyle="1" w:styleId="D9462B11D0614DB28C23223F5CD21B3E">
    <w:name w:val="D9462B11D0614DB28C23223F5CD21B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HS">
      <a:dk1>
        <a:srgbClr val="231F20"/>
      </a:dk1>
      <a:lt1>
        <a:srgbClr val="FFFFFF"/>
      </a:lt1>
      <a:dk2>
        <a:srgbClr val="005EB8"/>
      </a:dk2>
      <a:lt2>
        <a:srgbClr val="CCDFF1"/>
      </a:lt2>
      <a:accent1>
        <a:srgbClr val="005EB8"/>
      </a:accent1>
      <a:accent2>
        <a:srgbClr val="768692"/>
      </a:accent2>
      <a:accent3>
        <a:srgbClr val="0072CE"/>
      </a:accent3>
      <a:accent4>
        <a:srgbClr val="41B6E6"/>
      </a:accent4>
      <a:accent5>
        <a:srgbClr val="009639"/>
      </a:accent5>
      <a:accent6>
        <a:srgbClr val="8A1538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85F7E665BEC04CA921820A18544771" ma:contentTypeVersion="26" ma:contentTypeDescription="Create a new document." ma:contentTypeScope="" ma:versionID="cb2adab23739c98ea88aa55ef8855465">
  <xsd:schema xmlns:xsd="http://www.w3.org/2001/XMLSchema" xmlns:xs="http://www.w3.org/2001/XMLSchema" xmlns:p="http://schemas.microsoft.com/office/2006/metadata/properties" xmlns:ns1="http://schemas.microsoft.com/sharepoint/v3" xmlns:ns2="51bfcd92-eb3e-40f4-8778-2bbfb88a890b" xmlns:ns3="50600352-3b1e-4feb-814b-615c03f7c0d5" xmlns:ns4="cccaf3ac-2de9-44d4-aa31-54302fceb5f7" targetNamespace="http://schemas.microsoft.com/office/2006/metadata/properties" ma:root="true" ma:fieldsID="b82da7afe37a97f57a3309e10f54a259" ns1:_="" ns2:_="" ns3:_="" ns4:_="">
    <xsd:import namespace="http://schemas.microsoft.com/sharepoint/v3"/>
    <xsd:import namespace="51bfcd92-eb3e-40f4-8778-2bbfb88a890b"/>
    <xsd:import namespace="50600352-3b1e-4feb-814b-615c03f7c0d5"/>
    <xsd:import namespace="cccaf3ac-2de9-44d4-aa31-54302fceb5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Review_x0020_Date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Number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fcd92-eb3e-40f4-8778-2bbfb88a89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00352-3b1e-4feb-814b-615c03f7c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eview_x0020_Date" ma:index="14" nillable="true" ma:displayName="Review date" ma:indexed="true" ma:internalName="Review_x0020_Dat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Number" ma:index="22" nillable="true" ma:displayName="Number" ma:description="Organising by Number" ma:format="Dropdown" ma:internalName="Number" ma:percentage="FALSE">
      <xsd:simpleType>
        <xsd:restriction base="dms:Number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8a2fca05-696b-49a0-95a3-3d24abb4c8cc}" ma:internalName="TaxCatchAll" ma:showField="CatchAllData" ma:web="51bfcd92-eb3e-40f4-8778-2bbfb88a89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Date xmlns="50600352-3b1e-4feb-814b-615c03f7c0d5" xsi:nil="true"/>
    <Number xmlns="50600352-3b1e-4feb-814b-615c03f7c0d5" xsi:nil="true"/>
    <_ip_UnifiedCompliancePolicyUIAction xmlns="http://schemas.microsoft.com/sharepoint/v3" xsi:nil="true"/>
    <_ip_UnifiedCompliancePolicyProperties xmlns="http://schemas.microsoft.com/sharepoint/v3" xsi:nil="true"/>
    <TaxCatchAll xmlns="cccaf3ac-2de9-44d4-aa31-54302fceb5f7" xsi:nil="true"/>
    <lcf76f155ced4ddcb4097134ff3c332f xmlns="50600352-3b1e-4feb-814b-615c03f7c0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DF68F9-A0E5-4C9A-ADA1-AB5EFB458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bfcd92-eb3e-40f4-8778-2bbfb88a890b"/>
    <ds:schemaRef ds:uri="50600352-3b1e-4feb-814b-615c03f7c0d5"/>
    <ds:schemaRef ds:uri="cccaf3ac-2de9-44d4-aa31-54302fce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13909F-9C55-4F30-B319-6D0C25F680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593E3C-E679-4844-95EA-B46CBB1F9C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EE0724-4439-4C76-A3EA-2E27EBE696E7}">
  <ds:schemaRefs>
    <ds:schemaRef ds:uri="http://schemas.microsoft.com/office/2006/metadata/properties"/>
    <ds:schemaRef ds:uri="http://schemas.microsoft.com/office/infopath/2007/PartnerControls"/>
    <ds:schemaRef ds:uri="50600352-3b1e-4feb-814b-615c03f7c0d5"/>
    <ds:schemaRef ds:uri="http://schemas.microsoft.com/sharepoint/v3"/>
    <ds:schemaRef ds:uri="cccaf3ac-2de9-44d4-aa31-54302fceb5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26</Pages>
  <Words>3101</Words>
  <Characters>17679</Characters>
  <Application>Microsoft Office Word</Application>
  <DocSecurity>4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NHS</Company>
  <LinksUpToDate>false</LinksUpToDate>
  <CharactersWithSpaces>20739</CharactersWithSpaces>
  <SharedDoc>false</SharedDoc>
  <HLinks>
    <vt:vector size="18" baseType="variant">
      <vt:variant>
        <vt:i4>6684704</vt:i4>
      </vt:variant>
      <vt:variant>
        <vt:i4>9</vt:i4>
      </vt:variant>
      <vt:variant>
        <vt:i4>0</vt:i4>
      </vt:variant>
      <vt:variant>
        <vt:i4>5</vt:i4>
      </vt:variant>
      <vt:variant>
        <vt:lpwstr>http://www.england.nhs.uk/wp-content/uploads/2013/11/eds-nov131.pdf</vt:lpwstr>
      </vt:variant>
      <vt:variant>
        <vt:lpwstr/>
      </vt:variant>
      <vt:variant>
        <vt:i4>1245233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_Toc94529745</vt:lpwstr>
      </vt:variant>
      <vt:variant>
        <vt:i4>6619159</vt:i4>
      </vt:variant>
      <vt:variant>
        <vt:i4>0</vt:i4>
      </vt:variant>
      <vt:variant>
        <vt:i4>0</vt:i4>
      </vt:variant>
      <vt:variant>
        <vt:i4>5</vt:i4>
      </vt:variant>
      <vt:variant>
        <vt:lpwstr>mailto:england.eandhi@nhs.net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Paul Maytum</dc:creator>
  <cp:keywords/>
  <dc:description/>
  <cp:lastModifiedBy>HARRISON, Joanne (AIREDALE NHS FOUNDATION TRUST)</cp:lastModifiedBy>
  <cp:revision>2</cp:revision>
  <dcterms:created xsi:type="dcterms:W3CDTF">2025-02-28T10:10:00Z</dcterms:created>
  <dcterms:modified xsi:type="dcterms:W3CDTF">2025-02-28T10:10:00Z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0x010100C085F7E665BEC04CA921820A18544771</vt:lpwstr>
  </property>
  <property fmtid="{D5CDD505-2E9C-101B-9397-08002B2CF9AE}" pid="3" name="MediaServiceImageTags">
    <vt:lpwstr/>
  </property>
</Properties>
</file>